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黑体" w:cs="黑体"/>
          <w:b w:val="0"/>
          <w:bCs w:val="0"/>
          <w:spacing w:val="6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spacing w:val="6"/>
          <w:kern w:val="0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6"/>
          <w:kern w:val="0"/>
          <w:sz w:val="32"/>
          <w:szCs w:val="32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宋体" w:eastAsia="方正小标宋简体" w:cs="方正大标宋简体"/>
          <w:b w:val="0"/>
          <w:bCs w:val="0"/>
          <w:spacing w:val="6"/>
          <w:kern w:val="0"/>
          <w:sz w:val="44"/>
          <w:szCs w:val="44"/>
          <w:u w:val="none"/>
        </w:rPr>
      </w:pPr>
      <w:bookmarkStart w:id="0" w:name="_GoBack"/>
      <w:r>
        <w:rPr>
          <w:rFonts w:hint="eastAsia" w:ascii="方正小标宋简体" w:hAnsi="宋体" w:eastAsia="方正小标宋简体" w:cs="方正大标宋简体"/>
          <w:b w:val="0"/>
          <w:bCs w:val="0"/>
          <w:spacing w:val="6"/>
          <w:kern w:val="0"/>
          <w:sz w:val="44"/>
          <w:szCs w:val="44"/>
          <w:u w:val="none"/>
        </w:rPr>
        <w:t>济源市建设国家慢性病综合防控示范区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宋体" w:eastAsia="方正小标宋简体" w:cs="方正大标宋简体"/>
          <w:b w:val="0"/>
          <w:bCs w:val="0"/>
          <w:spacing w:val="6"/>
          <w:kern w:val="0"/>
          <w:sz w:val="44"/>
          <w:szCs w:val="44"/>
          <w:u w:val="none"/>
        </w:rPr>
      </w:pPr>
      <w:r>
        <w:rPr>
          <w:rFonts w:hint="eastAsia" w:ascii="方正小标宋简体" w:hAnsi="宋体" w:eastAsia="方正小标宋简体" w:cs="方正大标宋简体"/>
          <w:b w:val="0"/>
          <w:bCs w:val="0"/>
          <w:spacing w:val="6"/>
          <w:kern w:val="0"/>
          <w:sz w:val="44"/>
          <w:szCs w:val="44"/>
          <w:u w:val="none"/>
        </w:rPr>
        <w:t>宣传标语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8"/>
          <w:kern w:val="0"/>
          <w:sz w:val="30"/>
          <w:szCs w:val="30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</w:rPr>
      </w:pP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</w:rPr>
        <w:t>1.积极</w:t>
      </w: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  <w:lang w:eastAsia="zh-CN"/>
        </w:rPr>
        <w:t>建设</w:t>
      </w: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</w:rPr>
        <w:t>“</w:t>
      </w: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  <w:lang w:eastAsia="zh-CN"/>
        </w:rPr>
        <w:t>国家</w:t>
      </w: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</w:rPr>
        <w:t>慢性非传染性疾病综合防控示范区”，奋力实现济源卫生新一轮跨越式发展</w:t>
      </w: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</w:rPr>
      </w:pP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</w:rPr>
        <w:t>2.推进全民健康工程，实现人人拥有</w:t>
      </w: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  <w:lang w:eastAsia="zh-CN"/>
        </w:rPr>
        <w:t>健壮</w:t>
      </w: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</w:rPr>
        <w:t>体魄、人人拥有健美体态、人人拥有健康心态、人人拥有健全人格</w:t>
      </w: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</w:rPr>
      </w:pP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</w:rPr>
        <w:t>3.打造全民健康社区，绘就济源卫生基本现代化新蓝图</w:t>
      </w: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</w:rPr>
      </w:pP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</w:rPr>
        <w:t>4.聚焦民生幸福工程，倾力打造高品质全民健康济源</w:t>
      </w: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</w:rPr>
      </w:pP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</w:rPr>
        <w:t>5.政府主导、群防群控；扎根民间、天人合一；顶层设计、基层开花。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</w:rPr>
      </w:pP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</w:rPr>
        <w:t>6.坚持政府主导，落实群防群控，打造高品质全民健康济</w:t>
      </w: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  <w:lang w:eastAsia="zh-CN"/>
        </w:rPr>
        <w:t>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</w:rPr>
      </w:pP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  <w:lang w:val="en-US" w:eastAsia="zh-CN"/>
        </w:rPr>
        <w:t>7.</w:t>
      </w: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</w:rPr>
        <w:t>坚持政府主导、部门合作、专业支持、全民参与，开创慢性病综合防控工作新格局</w:t>
      </w: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</w:rPr>
      </w:pP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</w:rPr>
        <w:t>8.民生为本，健康为根，打造人民群众富庶安康的健康强市</w:t>
      </w: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</w:rPr>
      </w:pP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</w:rPr>
        <w:t>9.着力民生，贴近民众，扎根民间，体现民本，赢得民心，努力实现慢性病防控全民化</w:t>
      </w: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</w:rPr>
      </w:pP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</w:rPr>
        <w:t>10.干预框定基本坐标，健康铸就美好家园</w:t>
      </w: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</w:rPr>
      </w:pP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</w:rPr>
        <w:t>11.全民携手健康济源，聚力共铸幸福民生</w:t>
      </w: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</w:rPr>
      </w:pP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</w:rPr>
        <w:t>12.坚持“防治结合、专业融合、力量聚合、要素汇合、行业联合、资源整合、群专配合”，开创慢性病防控新格局</w:t>
      </w: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</w:rPr>
      </w:pP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</w:rPr>
        <w:t>13.倡导健康生活方式，提高居民健康素质</w:t>
      </w: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</w:rPr>
      </w:pP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</w:rPr>
        <w:t>14.群众利益无小事，慢性病防控是大事</w:t>
      </w: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</w:rPr>
      </w:pP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</w:rPr>
        <w:t>15.慢性病防控牵万家，健康幸福你我他</w:t>
      </w: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u w:val="none"/>
        </w:rPr>
      </w:pP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</w:rPr>
        <w:t>16</w:t>
      </w: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  <w:lang w:val="en-US" w:eastAsia="zh-CN"/>
        </w:rPr>
        <w:t>.</w:t>
      </w: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  <w:lang w:eastAsia="zh-CN"/>
        </w:rPr>
        <w:t>建设国家</w:t>
      </w: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</w:rPr>
        <w:t>慢性病综合防控示范区，倾心打造高品质健康济源幸福家园</w:t>
      </w: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left="0" w:leftChars="0" w:right="0" w:rightChars="0"/>
        <w:outlineLvl w:val="9"/>
        <w:rPr>
          <w:rFonts w:hint="eastAsia" w:ascii="仿宋_GB2312" w:hAnsi="仿宋_GB2312" w:eastAsia="仿宋_GB2312" w:cs="仿宋_GB2312"/>
          <w:b w:val="0"/>
          <w:bCs w:val="0"/>
          <w:spacing w:val="6"/>
          <w:kern w:val="0"/>
          <w:sz w:val="32"/>
          <w:szCs w:val="32"/>
          <w:u w:val="none"/>
          <w:lang w:eastAsia="zh-CN"/>
        </w:rPr>
        <w:sectPr>
          <w:pgSz w:w="11906" w:h="16838"/>
          <w:pgMar w:top="1871" w:right="1531" w:bottom="1701" w:left="1531" w:header="851" w:footer="1417" w:gutter="0"/>
          <w:pgNumType w:fmt="decimal"/>
          <w:cols w:space="0" w:num="1"/>
          <w:rtlGutter w:val="0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36197"/>
    <w:rsid w:val="5513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2017-12-12T06:35:00Z</dcterms:created>
  <dc:creator>Administrator</dc:creator>
  <cp:lastModifiedBy>Administrator</cp:lastModifiedBy>
  <dcterms:modified xsi:type="dcterms:W3CDTF">2017-12-12T06:35:50Z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