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144"/>
        </w:tabs>
        <w:spacing w:line="640" w:lineRule="exact"/>
        <w:rPr>
          <w:rFonts w:hint="eastAsia" w:eastAsia="黑体" w:cs="仿宋_GB2312"/>
          <w:spacing w:val="8"/>
        </w:rPr>
      </w:pPr>
      <w:r>
        <w:rPr>
          <w:rFonts w:hint="eastAsia" w:eastAsia="黑体" w:cs="仿宋_GB2312"/>
          <w:spacing w:val="8"/>
        </w:rPr>
        <w:t>附 件</w:t>
      </w:r>
    </w:p>
    <w:p>
      <w:pPr>
        <w:tabs>
          <w:tab w:val="left" w:pos="4144"/>
        </w:tabs>
        <w:spacing w:before="120" w:beforeLines="50" w:line="600" w:lineRule="exact"/>
        <w:jc w:val="center"/>
        <w:rPr>
          <w:rFonts w:hint="eastAsia" w:eastAsia="方正小标宋简体" w:cs="宋体"/>
          <w:kern w:val="0"/>
          <w:sz w:val="44"/>
          <w:szCs w:val="44"/>
        </w:rPr>
      </w:pPr>
      <w:r>
        <w:rPr>
          <w:rFonts w:hint="eastAsia" w:eastAsia="方正小标宋简体" w:cs="宋体"/>
          <w:kern w:val="0"/>
          <w:sz w:val="44"/>
          <w:szCs w:val="44"/>
        </w:rPr>
        <w:t>济源市2015年接收安置城镇退役士兵</w:t>
      </w:r>
    </w:p>
    <w:p>
      <w:pPr>
        <w:tabs>
          <w:tab w:val="left" w:pos="4144"/>
        </w:tabs>
        <w:spacing w:line="600" w:lineRule="exact"/>
        <w:jc w:val="center"/>
        <w:rPr>
          <w:rFonts w:hint="eastAsia" w:eastAsia="方正小标宋简体" w:cs="宋体"/>
          <w:kern w:val="0"/>
          <w:sz w:val="44"/>
          <w:szCs w:val="44"/>
        </w:rPr>
      </w:pPr>
      <w:r>
        <w:rPr>
          <w:rFonts w:hint="eastAsia" w:eastAsia="方正小标宋简体" w:cs="宋体"/>
          <w:kern w:val="0"/>
          <w:sz w:val="44"/>
          <w:szCs w:val="44"/>
        </w:rPr>
        <w:t>计  划  指  标</w:t>
      </w:r>
    </w:p>
    <w:p>
      <w:pPr>
        <w:tabs>
          <w:tab w:val="left" w:pos="4144"/>
        </w:tabs>
        <w:spacing w:line="560" w:lineRule="exact"/>
        <w:ind w:firstLine="624" w:firstLineChars="200"/>
        <w:rPr>
          <w:rFonts w:hint="eastAsia" w:eastAsia="黑体" w:cs="宋体"/>
          <w:kern w:val="0"/>
        </w:rPr>
      </w:pPr>
    </w:p>
    <w:p>
      <w:pPr>
        <w:tabs>
          <w:tab w:val="left" w:pos="4144"/>
        </w:tabs>
        <w:spacing w:line="600" w:lineRule="exact"/>
        <w:rPr>
          <w:rFonts w:cs="仿宋_GB2312"/>
          <w:spacing w:val="8"/>
        </w:rPr>
      </w:pPr>
      <w:r>
        <w:rPr>
          <w:rFonts w:hint="eastAsia" w:eastAsia="黑体" w:cs="宋体"/>
          <w:kern w:val="0"/>
        </w:rPr>
        <w:t xml:space="preserve">    一、全供事业单位（5个）</w:t>
      </w:r>
    </w:p>
    <w:tbl>
      <w:tblPr>
        <w:tblStyle w:val="3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0"/>
        <w:gridCol w:w="3450"/>
        <w:gridCol w:w="994"/>
        <w:gridCol w:w="1842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综合实践基地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二等功荣立者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邵原镇事业单位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二等功荣立者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承留镇事业单位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二等功荣立者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下冶镇事业单位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二等功荣立者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思礼镇事业单位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全供事业单位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二等功荣立者</w:t>
            </w:r>
          </w:p>
        </w:tc>
      </w:tr>
    </w:tbl>
    <w:p>
      <w:pPr>
        <w:spacing w:line="600" w:lineRule="exact"/>
      </w:pPr>
      <w:r>
        <w:rPr>
          <w:rFonts w:hint="eastAsia" w:eastAsia="黑体" w:cs="宋体"/>
          <w:kern w:val="0"/>
          <w:szCs w:val="32"/>
        </w:rPr>
        <w:t xml:space="preserve">    </w:t>
      </w:r>
      <w:r>
        <w:rPr>
          <w:rFonts w:hint="eastAsia" w:eastAsia="黑体" w:cs="宋体"/>
          <w:kern w:val="0"/>
        </w:rPr>
        <w:t>二、自收自支或差供事业单位（16个）</w:t>
      </w:r>
    </w:p>
    <w:tbl>
      <w:tblPr>
        <w:tblStyle w:val="3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3426"/>
        <w:gridCol w:w="987"/>
        <w:gridCol w:w="212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tblHeader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水利局：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</w:pPr>
            <w:r>
              <w:rPr>
                <w:rFonts w:hint="eastAsia" w:cs="宋体"/>
                <w:kern w:val="0"/>
                <w:sz w:val="24"/>
                <w:szCs w:val="24"/>
              </w:rPr>
              <w:t>王屋山水库管理所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ind w:left="312" w:leftChars="100"/>
              <w:jc w:val="left"/>
            </w:pPr>
            <w:r>
              <w:rPr>
                <w:rFonts w:hint="eastAsia" w:cs="宋体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</w:pPr>
            <w:r>
              <w:rPr>
                <w:rFonts w:hint="eastAsia" w:cs="宋体"/>
                <w:kern w:val="0"/>
                <w:sz w:val="24"/>
                <w:szCs w:val="24"/>
              </w:rPr>
              <w:t>水利局水电公司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投资公司：建设投资公司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差供事业单位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房地产开发公司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林业局：木材检查站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住房和城乡建设局：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质监站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市政工程公司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污水处理厂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自来水公司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液化气公司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质量技术监督局：</w:t>
            </w:r>
          </w:p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质量管理协会办事机构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旅游局：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</w:pPr>
            <w:r>
              <w:rPr>
                <w:rFonts w:hint="eastAsia" w:cs="宋体"/>
                <w:kern w:val="0"/>
                <w:sz w:val="24"/>
                <w:szCs w:val="24"/>
              </w:rPr>
              <w:t>王屋山风景管理局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widowControl/>
              <w:ind w:left="312" w:left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五龙口风景管理局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426" w:type="dxa"/>
            <w:vAlign w:val="center"/>
          </w:tcPr>
          <w:p>
            <w:pPr>
              <w:widowControl/>
              <w:ind w:left="312" w:leftChars="1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残联：残疾人就业服务中心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自收自支事业单位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</w:pPr>
      <w:r>
        <w:rPr>
          <w:rFonts w:hint="eastAsia" w:eastAsia="黑体" w:cs="宋体"/>
          <w:kern w:val="0"/>
        </w:rPr>
        <w:t xml:space="preserve">    三、企业单位（29个）</w:t>
      </w:r>
    </w:p>
    <w:tbl>
      <w:tblPr>
        <w:tblStyle w:val="3"/>
        <w:tblW w:w="8765" w:type="dxa"/>
        <w:jc w:val="center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30"/>
        <w:gridCol w:w="5984"/>
        <w:gridCol w:w="2051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</w:rPr>
              <w:t>计  划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中原特钢股份有限公司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沁北发电有限公司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济源中裕燃气有限公司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济源钢铁（集团）有限公司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河南豫光金铅（集团）公司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市住房和城乡建设局下属企业单位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市交通运输局下属企业单位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F1A8F"/>
    <w:rsid w:val="76BF1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2015-12-02T08:13:00Z</dcterms:created>
  <dc:creator>Administrator</dc:creator>
  <cp:lastModifiedBy>Administrator</cp:lastModifiedBy>
  <dcterms:modified xsi:type="dcterms:W3CDTF">2015-12-02T08:19:47Z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