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90" w:lineRule="exact"/>
        <w:jc w:val="both"/>
        <w:textAlignment w:val="auto"/>
        <w:rPr>
          <w:rFonts w:hint="default" w:ascii="宋体" w:hAnsi="宋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 w:eastAsia="黑体" w:cs="黑体"/>
          <w:color w:val="auto"/>
          <w:sz w:val="32"/>
          <w:szCs w:val="32"/>
          <w:u w:val="none"/>
          <w:lang w:val="en-US" w:eastAsia="zh-CN"/>
        </w:rPr>
        <w:t>1</w:t>
      </w:r>
    </w:p>
    <w:p>
      <w:pPr>
        <w:widowControl w:val="0"/>
        <w:wordWrap/>
        <w:adjustRightInd/>
        <w:snapToGrid/>
        <w:spacing w:line="590" w:lineRule="exact"/>
        <w:jc w:val="center"/>
        <w:textAlignment w:val="auto"/>
        <w:rPr>
          <w:rFonts w:hint="eastAsia" w:ascii="宋体" w:hAnsi="宋体" w:eastAsia="方正小标宋简体" w:cs="黑体"/>
          <w:sz w:val="30"/>
          <w:szCs w:val="30"/>
          <w:u w:val="none"/>
          <w:lang w:val="en-US" w:eastAsia="zh-CN"/>
        </w:rPr>
      </w:pPr>
      <w:bookmarkStart w:id="0" w:name="_GoBack"/>
      <w:r>
        <w:rPr>
          <w:rFonts w:hint="eastAsia" w:ascii="宋体" w:hAnsi="宋体" w:eastAsia="方正小标宋简体" w:cs="方正小标宋简体"/>
          <w:color w:val="auto"/>
          <w:sz w:val="44"/>
          <w:szCs w:val="44"/>
          <w:u w:val="none"/>
        </w:rPr>
        <w:t>开发区高质量发展目标清单（2025—2027年）</w:t>
      </w:r>
      <w:bookmarkEnd w:id="0"/>
    </w:p>
    <w:p>
      <w:pPr>
        <w:widowControl w:val="0"/>
        <w:wordWrap/>
        <w:adjustRightInd/>
        <w:snapToGrid/>
        <w:spacing w:line="320" w:lineRule="exact"/>
        <w:jc w:val="center"/>
        <w:textAlignment w:val="auto"/>
        <w:rPr>
          <w:rFonts w:hint="eastAsia" w:ascii="宋体" w:hAnsi="宋体" w:eastAsia="黑体" w:cs="黑体"/>
          <w:sz w:val="30"/>
          <w:szCs w:val="30"/>
          <w:u w:val="none"/>
          <w:lang w:eastAsia="zh-CN"/>
        </w:rPr>
      </w:pPr>
    </w:p>
    <w:tbl>
      <w:tblPr>
        <w:tblW w:w="14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5229"/>
        <w:gridCol w:w="1125"/>
        <w:gridCol w:w="1125"/>
        <w:gridCol w:w="1050"/>
        <w:gridCol w:w="1065"/>
        <w:gridCol w:w="1095"/>
        <w:gridCol w:w="967"/>
        <w:gridCol w:w="1031"/>
        <w:gridCol w:w="1031"/>
      </w:tblGrid>
      <w:tr>
        <w:trPr>
          <w:trHeight w:val="402" w:hRule="atLeast"/>
          <w:tblHeader/>
          <w:jc w:val="center"/>
        </w:trPr>
        <w:tc>
          <w:tcPr>
            <w:tcW w:w="869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5229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eastAsia="zh-CN"/>
              </w:rPr>
              <w:t>主要指标</w:t>
            </w:r>
          </w:p>
        </w:tc>
        <w:tc>
          <w:tcPr>
            <w:tcW w:w="2250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高新区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经开区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服务业开发区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</w:tr>
      <w:tr>
        <w:trPr>
          <w:trHeight w:val="402" w:hRule="atLeast"/>
          <w:tblHeader/>
          <w:jc w:val="center"/>
        </w:trPr>
        <w:tc>
          <w:tcPr>
            <w:tcW w:w="869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5229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2024年完成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2027年</w:t>
            </w: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eastAsia="zh-CN"/>
              </w:rPr>
              <w:t>目标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2024年完成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2027年</w:t>
            </w: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eastAsia="zh-CN"/>
              </w:rPr>
              <w:t>目标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2024年完成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2027年</w:t>
            </w: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eastAsia="zh-CN"/>
              </w:rPr>
              <w:t>目标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2024年完成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2027年目标</w:t>
            </w:r>
          </w:p>
        </w:tc>
      </w:tr>
      <w:tr>
        <w:trPr>
          <w:trHeight w:val="592" w:hRule="atLeast"/>
          <w:jc w:val="center"/>
        </w:trPr>
        <w:tc>
          <w:tcPr>
            <w:tcW w:w="14587" w:type="dxa"/>
            <w:gridSpan w:val="10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一、规模总量进一步扩大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spacing w:line="320" w:lineRule="exact"/>
              <w:jc w:val="left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开发区营业收入（亿元）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907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1100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1102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1500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200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2187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2800</w:t>
            </w:r>
          </w:p>
        </w:tc>
      </w:tr>
      <w:tr>
        <w:trPr>
          <w:trHeight w:val="540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开发区税收收入（亿元）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21.2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24.82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30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11.24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57.26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70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tabs>
                <w:tab w:val="left" w:pos="642"/>
              </w:tabs>
              <w:spacing w:line="32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  <w:t>规上工业企业数量（家）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102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110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157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190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tabs>
                <w:tab w:val="left" w:pos="642"/>
              </w:tabs>
              <w:spacing w:line="32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开发区主导产业投资占全市工业投资比重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（%）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31.2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35.6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66.8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spacing w:line="320" w:lineRule="exact"/>
              <w:jc w:val="left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规上生产性服务业企业数量（家）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jc w:val="both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A级物流企业数量（家）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rPr>
          <w:trHeight w:val="592" w:hRule="atLeast"/>
          <w:jc w:val="center"/>
        </w:trPr>
        <w:tc>
          <w:tcPr>
            <w:tcW w:w="14587" w:type="dxa"/>
            <w:gridSpan w:val="1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二、创新驱动能力明显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tabs>
                <w:tab w:val="left" w:pos="642"/>
              </w:tabs>
              <w:spacing w:line="32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规上工业企业研发经费支出占营收比重（%）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1.7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1.8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0.94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1.2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1.17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1.35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tabs>
                <w:tab w:val="left" w:pos="642"/>
              </w:tabs>
              <w:spacing w:line="32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亩均增加值（万元/亩）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54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80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92.6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&gt;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highlight w:val="yellow"/>
                <w:u w:val="none"/>
                <w:lang w:val="en-US" w:eastAsia="zh-CN"/>
              </w:rPr>
              <w:t>亩均税收（万元/亩）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14.5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20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19.5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&gt;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  <w:t>累计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高新技术企业数量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  <w:t>（家）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65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75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  <w:t>累计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省级以上“专精特新”企业数量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  <w:t>（家）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41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50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  <w:t>累计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专利授权数量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  <w:t>（个）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1015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1200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229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235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1244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1435</w:t>
            </w:r>
          </w:p>
        </w:tc>
      </w:tr>
      <w:tr>
        <w:trPr>
          <w:trHeight w:val="592" w:hRule="atLeast"/>
          <w:jc w:val="center"/>
        </w:trPr>
        <w:tc>
          <w:tcPr>
            <w:tcW w:w="14587" w:type="dxa"/>
            <w:gridSpan w:val="10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三、产业能级进一步提升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开发区战新产业增加值</w:t>
            </w: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  <w:t>占全市规上工业增加值比重（%）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11.87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10.05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21.9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25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  <w:t>具有辨识度和全国影响力的产业地标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先进钢铁材料产业集群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  <w:t>有色金属材料产业集群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  <w:t>晋升星级开发区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三星级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四星级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一星级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三星级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二星级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  <w:t>三星级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</w:tr>
      <w:tr>
        <w:trPr>
          <w:trHeight w:val="592" w:hRule="atLeast"/>
          <w:jc w:val="center"/>
        </w:trPr>
        <w:tc>
          <w:tcPr>
            <w:tcW w:w="86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黑体" w:cs="黑体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黑体" w:cs="黑体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5229" w:type="dxa"/>
            <w:vAlign w:val="center"/>
          </w:tcPr>
          <w:p>
            <w:pPr>
              <w:widowControl w:val="0"/>
              <w:spacing w:line="320" w:lineRule="exact"/>
              <w:jc w:val="both"/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eastAsia="zh-CN"/>
              </w:rPr>
              <w:t>创建国家级开发区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b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国家级高新区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  <w:u w:val="none"/>
                <w:lang w:val="en-US" w:eastAsia="zh-CN"/>
              </w:rPr>
              <w:t>国家级经开区</w:t>
            </w:r>
          </w:p>
        </w:tc>
        <w:tc>
          <w:tcPr>
            <w:tcW w:w="10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96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  <w:tc>
          <w:tcPr>
            <w:tcW w:w="1031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宋体" w:hAnsi="宋体" w:eastAsia="仿宋_GB2312" w:cs="仿宋_GB2312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－</w:t>
            </w:r>
          </w:p>
        </w:tc>
      </w:tr>
    </w:tbl>
    <w:p>
      <w:pPr>
        <w:sectPr>
          <w:footerReference r:id="rId4" w:type="default"/>
          <w:pgSz w:w="16840" w:h="11900" w:orient="landscape"/>
          <w:pgMar w:top="1531" w:right="1871" w:bottom="1531" w:left="1701" w:header="850" w:footer="1417" w:gutter="0"/>
          <w:pgNumType w:fmt="decimal"/>
          <w:cols w:space="720" w:num="1"/>
        </w:sectPr>
      </w:pPr>
    </w:p>
    <w:p>
      <w:pPr>
        <w:rPr>
          <w:rFonts w:hint="default" w:ascii="宋体" w:hAnsi="宋体"/>
          <w:color w:val="auto"/>
          <w:u w:val="none"/>
          <w:lang w:val="en-US" w:eastAsia="zh-CN"/>
        </w:rPr>
      </w:pPr>
    </w:p>
    <w:sectPr>
      <w:pgSz w:w="16838" w:h="11906" w:orient="landscape"/>
      <w:pgMar w:top="1531" w:right="1871" w:bottom="1531" w:left="1701" w:header="851" w:footer="992" w:gutter="0"/>
      <w:pgNumType w:fmt="decimal"/>
      <w:cols w:space="720" w:num="1"/>
      <w:rtlGutter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"/>
      </w:rPr>
    </w:pPr>
    <w:r>
      <w:rPr>
        <w:rFonts w:ascii="Arial" w:hAnsi="Arial" w:eastAsia="Arial" w:cs="Arial"/>
        <w:snapToGrid w:val="0"/>
        <w:color w:val="000000"/>
        <w:sz w:val="2"/>
        <w:szCs w:val="21"/>
        <w:lang w:val="en-US" w:eastAsia="en-US" w:bidi="ar-SA"/>
      </w:rPr>
      <w:pict>
        <v:rect id="文本框 1025" o:spid="_x0000_s1025" style="position:absolute;left:0;margin-top:-13.4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3"/>
                  <w:widowControl w:val="0"/>
                  <w:wordWrap/>
                  <w:adjustRightInd w:val="0"/>
                  <w:snapToGrid w:val="0"/>
                  <w:ind w:left="315" w:leftChars="150" w:right="315" w:rightChars="150"/>
                  <w:textAlignment w:val="baseline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bordersDoNotSurroundHeader w:val="0"/>
  <w:bordersDoNotSurroundFooter w:val="0"/>
  <w:defaultTabStop w:val="420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next w:val="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</w:style>
  <w:style w:type="paragraph" w:styleId="2">
    <w:name w:val="Body Text"/>
    <w:basedOn w:val="1"/>
    <w:next w:val="1"/>
    <w:rPr>
      <w:rFonts w:ascii="仿宋" w:hAnsi="仿宋" w:eastAsia="仿宋" w:cs="仿宋"/>
      <w:sz w:val="31"/>
      <w:szCs w:val="31"/>
    </w:rPr>
  </w:style>
  <w:style w:type="paragraph" w:styleId="3">
    <w:name w:val="footer"/>
    <w:basedOn w:val="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2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Indent"/>
    <w:basedOn w:val="1"/>
    <w:next w:val="2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7">
    <w:name w:val="Normal (Web)"/>
    <w:basedOn w:val="1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8">
    <w:name w:val="Body Text First Indent 2"/>
    <w:basedOn w:val="6"/>
    <w:next w:val="1"/>
    <w:pPr>
      <w:spacing w:line="590" w:lineRule="exact"/>
    </w:pPr>
  </w:style>
  <w:style w:type="paragraph" w:customStyle="1" w:styleId="9">
    <w:name w:val="Default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0">
    <w:name w:val="font11"/>
    <w:rPr>
      <w:rFonts w:hint="eastAsia" w:ascii="仿宋_GB2312" w:hAnsi="Calibri" w:eastAsia="仿宋_GB2312" w:cs="仿宋_GB2312"/>
      <w:color w:val="000000"/>
      <w:sz w:val="24"/>
      <w:szCs w:val="24"/>
      <w:u w:val="none"/>
    </w:rPr>
  </w:style>
  <w:style w:type="character" w:customStyle="1" w:styleId="11">
    <w:name w:val="font21"/>
    <w:basedOn w:val="5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5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14375</Words>
  <Characters>15789</Characters>
  <Lines>36</Lines>
  <Paragraphs>10</Paragraphs>
  <TotalTime>0</TotalTime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2025-06-28T10:27:00Z</dcterms:created>
  <dc:creator>Administrator</dc:creator>
  <cp:lastPrinted>2025-09-20T16:24:00Z</cp:lastPrinted>
  <dcterms:modified xsi:type="dcterms:W3CDTF">2025-12-29T15:22:38Z</dcterms:modified>
  <dc:title>WPS_1643166451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2025-06-24T10:27:00Z</vt:filetime>
  </property>
  <property fmtid="{D5CDD505-2E9C-101B-9397-08002B2CF9AE}" pid="4" name="UsrData">
    <vt:lpwstr>685a0d1b9bbe14001fba3454wl</vt:lpwstr>
  </property>
  <property fmtid="{D5CDD505-2E9C-101B-9397-08002B2CF9AE}" pid="5" name="KSOProductBuildVer">
    <vt:lpwstr>2052-9.1.0.4167</vt:lpwstr>
  </property>
  <property fmtid="{D5CDD505-2E9C-101B-9397-08002B2CF9AE}" pid="6" name="ICV">
    <vt:lpwstr>2EEAB5C3193741F8A6F531329D55779D_13</vt:lpwstr>
  </property>
  <property fmtid="{D5CDD505-2E9C-101B-9397-08002B2CF9AE}" pid="7" name="KSOTemplateDocerSaveRecord">
    <vt:lpwstr>eyJoZGlkIjoiMDk4MzljMjQ1MzdkNTRhMmMxNWQyYmVkZDhjMThjMjAiLCJ1c2VySWQiOiIxMzI0MTA4NDU5In0=</vt:lpwstr>
  </property>
</Properties>
</file>