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0" w:lineRule="exact"/>
        <w:ind w:left="0" w:leftChars="0" w:right="0" w:rightChars="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贷款贴息办法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0" w:lineRule="exact"/>
        <w:ind w:left="0" w:leftChars="0" w:right="0" w:rightChars="0" w:firstLine="600" w:firstLineChars="200"/>
        <w:textAlignment w:val="auto"/>
        <w:outlineLvl w:val="9"/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一、贴息标准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0" w:lineRule="exact"/>
        <w:ind w:left="0" w:leftChars="0" w:right="0" w:rightChars="0" w:firstLine="600" w:firstLineChars="200"/>
        <w:textAlignment w:val="auto"/>
        <w:outlineLvl w:val="9"/>
        <w:rPr>
          <w:rFonts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1.</w:t>
      </w:r>
      <w:r>
        <w:rPr>
          <w:rFonts w:hint="eastAsia" w:ascii="宋体" w:hAnsi="宋体" w:eastAsia="仿宋_GB2312"/>
          <w:sz w:val="30"/>
          <w:szCs w:val="30"/>
        </w:rPr>
        <w:t>对符合农业发展基金扶持条件的贷款对象，按贷款对象实际支付银行利息的</w:t>
      </w:r>
      <w:r>
        <w:rPr>
          <w:rFonts w:ascii="宋体" w:hAnsi="宋体"/>
          <w:sz w:val="30"/>
          <w:szCs w:val="30"/>
          <w:cs/>
        </w:rPr>
        <w:t> </w:t>
      </w:r>
      <w:r>
        <w:rPr>
          <w:rFonts w:ascii="宋体" w:hAnsi="宋体" w:eastAsia="仿宋_GB2312"/>
          <w:sz w:val="30"/>
          <w:szCs w:val="30"/>
        </w:rPr>
        <w:t>30%</w:t>
      </w:r>
      <w:r>
        <w:rPr>
          <w:rFonts w:hint="eastAsia" w:ascii="宋体" w:hAnsi="宋体" w:eastAsia="仿宋_GB2312"/>
          <w:sz w:val="30"/>
          <w:szCs w:val="30"/>
        </w:rPr>
        <w:t>进行贴息。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0" w:lineRule="exact"/>
        <w:ind w:left="0" w:leftChars="0" w:right="0" w:rightChars="0" w:firstLine="600" w:firstLineChars="200"/>
        <w:textAlignment w:val="auto"/>
        <w:outlineLvl w:val="9"/>
        <w:rPr>
          <w:rFonts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2.</w:t>
      </w:r>
      <w:r>
        <w:rPr>
          <w:rFonts w:hint="eastAsia" w:ascii="宋体" w:hAnsi="宋体" w:eastAsia="仿宋_GB2312"/>
          <w:sz w:val="30"/>
          <w:szCs w:val="30"/>
        </w:rPr>
        <w:t>对成长性好、带动能力强、辐射范围广、科技含量高的贷款对象，采取“一事一议”的办法，可提高贴息比例，最高贴息不超过</w:t>
      </w:r>
      <w:r>
        <w:rPr>
          <w:rFonts w:ascii="宋体" w:hAnsi="宋体" w:eastAsia="仿宋_GB2312"/>
          <w:sz w:val="30"/>
          <w:szCs w:val="30"/>
        </w:rPr>
        <w:t>50%</w:t>
      </w:r>
      <w:r>
        <w:rPr>
          <w:rFonts w:hint="eastAsia" w:ascii="宋体" w:hAnsi="宋体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0" w:lineRule="exact"/>
        <w:ind w:left="0" w:leftChars="0" w:right="0" w:rightChars="0" w:firstLine="600" w:firstLineChars="200"/>
        <w:textAlignment w:val="auto"/>
        <w:outlineLvl w:val="9"/>
        <w:rPr>
          <w:rFonts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3.</w:t>
      </w:r>
      <w:r>
        <w:rPr>
          <w:rFonts w:hint="eastAsia" w:ascii="宋体" w:hAnsi="宋体" w:eastAsia="仿宋_GB2312"/>
          <w:sz w:val="30"/>
          <w:szCs w:val="30"/>
        </w:rPr>
        <w:t>贴息额度：省级以上龙头企业、省级以上示范性合作社最高贴息数额不超过</w:t>
      </w:r>
      <w:r>
        <w:rPr>
          <w:rFonts w:ascii="宋体" w:hAnsi="宋体" w:eastAsia="仿宋_GB2312"/>
          <w:sz w:val="30"/>
          <w:szCs w:val="30"/>
        </w:rPr>
        <w:t>80</w:t>
      </w:r>
      <w:r>
        <w:rPr>
          <w:rFonts w:hint="eastAsia" w:ascii="宋体" w:hAnsi="宋体" w:eastAsia="仿宋_GB2312"/>
          <w:sz w:val="30"/>
          <w:szCs w:val="30"/>
        </w:rPr>
        <w:t>万元；市级龙头企业、市级示范性合作社最高贴息数额不超过</w:t>
      </w:r>
      <w:r>
        <w:rPr>
          <w:rFonts w:ascii="宋体" w:hAnsi="宋体" w:eastAsia="仿宋_GB2312"/>
          <w:sz w:val="30"/>
          <w:szCs w:val="30"/>
        </w:rPr>
        <w:t>40</w:t>
      </w:r>
      <w:r>
        <w:rPr>
          <w:rFonts w:hint="eastAsia" w:ascii="宋体" w:hAnsi="宋体" w:eastAsia="仿宋_GB2312"/>
          <w:sz w:val="30"/>
          <w:szCs w:val="30"/>
        </w:rPr>
        <w:t>万元；农副产品加工企业、农民合作社、家庭农场等贷款对象最高贴息数额不超过</w:t>
      </w:r>
      <w:r>
        <w:rPr>
          <w:rFonts w:ascii="宋体" w:hAnsi="宋体" w:eastAsia="仿宋_GB2312"/>
          <w:sz w:val="30"/>
          <w:szCs w:val="30"/>
        </w:rPr>
        <w:t>15</w:t>
      </w:r>
      <w:r>
        <w:rPr>
          <w:rFonts w:hint="eastAsia" w:ascii="宋体" w:hAnsi="宋体" w:eastAsia="仿宋_GB2312"/>
          <w:sz w:val="30"/>
          <w:szCs w:val="30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0" w:lineRule="exact"/>
        <w:ind w:left="0" w:leftChars="0" w:right="0" w:rightChars="0" w:firstLine="600" w:firstLineChars="200"/>
        <w:textAlignment w:val="auto"/>
        <w:outlineLvl w:val="9"/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二、贴息手续办理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0" w:lineRule="exact"/>
        <w:ind w:left="0" w:leftChars="0" w:right="0" w:rightChars="0" w:firstLine="600" w:firstLineChars="200"/>
        <w:textAlignment w:val="auto"/>
        <w:outlineLvl w:val="9"/>
        <w:rPr>
          <w:rFonts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1.</w:t>
      </w:r>
      <w:r>
        <w:rPr>
          <w:rFonts w:hint="eastAsia" w:ascii="宋体" w:hAnsi="宋体" w:eastAsia="仿宋_GB2312"/>
          <w:sz w:val="30"/>
          <w:szCs w:val="30"/>
        </w:rPr>
        <w:t>贷款对象持还本付息有效原始凭证及复印件（符合“一事一议”条件的，须提供有关证明材料），向市富民农业发展有限公司提出贷款贴息申请。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2</w:t>
      </w:r>
      <w:r>
        <w:rPr>
          <w:rFonts w:hint="eastAsia" w:ascii="宋体" w:hAnsi="宋体" w:eastAsia="仿宋_GB2312"/>
          <w:sz w:val="30"/>
          <w:szCs w:val="30"/>
        </w:rPr>
        <w:t>．市富民农业发展有限公司对贷款对象提供的相关材料进行初审，并提出贷款贴息意见，报领导小组办公室审核，经领导小组批准后，由市富民农业发展有限公司从农业发展基金中向申请人支付。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848E2"/>
    <w:rsid w:val="78A848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2016-09-18T10:26:00Z</dcterms:created>
  <dc:creator>Administrator</dc:creator>
  <cp:lastModifiedBy>Administrator</cp:lastModifiedBy>
  <dcterms:modified xsi:type="dcterms:W3CDTF">2016-09-18T10:27:48Z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