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1"/>
        <w:widowControl w:val="0"/>
        <w:wordWrap/>
        <w:adjustRightInd/>
        <w:snapToGrid/>
        <w:spacing w:beforeAutospacing="0" w:afterAutospacing="0" w:line="600" w:lineRule="exact"/>
        <w:textAlignment w:val="auto"/>
        <w:outlineLvl w:val="9"/>
        <w:rPr>
          <w:rStyle w:val="9"/>
          <w:rFonts w:ascii="宋体" w:hAnsi="宋体" w:eastAsia="黑体" w:cs="黑体"/>
          <w:b w:val="0"/>
          <w:bCs/>
          <w:sz w:val="32"/>
          <w:szCs w:val="32"/>
        </w:rPr>
      </w:pPr>
      <w:r>
        <w:rPr>
          <w:rFonts w:ascii="Calibri" w:hAnsi="Calibri" w:eastAsia="宋体" w:cs="Times New Roman"/>
          <w:kern w:val="0"/>
          <w:sz w:val="32"/>
          <w:szCs w:val="24"/>
          <w:lang w:val="en-US" w:eastAsia="zh-CN" w:bidi="ar-SA"/>
        </w:rPr>
        <w:pict>
          <v:rect id="文本框 11" o:spid="_x0000_s1031" style="position:absolute;left:0;margin-left:-50.1pt;margin-top:12.2pt;height:84.8pt;width:46.7pt;rotation:0f;z-index:251664384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style="layout-flow:vertical-ideographic;">
              <w:txbxContent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eastAsia="zh-CN"/>
                    </w:rPr>
                    <w:t>—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 xml:space="preserve"> 12 —</w:t>
                  </w:r>
                </w:p>
              </w:txbxContent>
            </v:textbox>
          </v:rect>
        </w:pict>
      </w:r>
      <w:r>
        <w:rPr>
          <w:rStyle w:val="9"/>
          <w:rFonts w:hint="eastAsia" w:ascii="宋体" w:hAnsi="宋体" w:eastAsia="黑体" w:cs="黑体"/>
          <w:b w:val="0"/>
          <w:bCs/>
          <w:sz w:val="32"/>
          <w:szCs w:val="32"/>
        </w:rPr>
        <w:t>附件2</w:t>
      </w:r>
    </w:p>
    <w:p>
      <w:pPr>
        <w:pStyle w:val="11"/>
        <w:spacing w:beforeAutospacing="0" w:afterAutospacing="0" w:line="600" w:lineRule="exact"/>
        <w:rPr>
          <w:rStyle w:val="9"/>
          <w:rFonts w:eastAsia="黑体" w:cs="黑体"/>
          <w:b w:val="0"/>
          <w:sz w:val="36"/>
          <w:szCs w:val="36"/>
        </w:rPr>
      </w:pPr>
      <w:bookmarkStart w:id="0" w:name="_GoBack"/>
      <w:bookmarkEnd w:id="0"/>
    </w:p>
    <w:p>
      <w:pPr>
        <w:pStyle w:val="11"/>
        <w:widowControl w:val="0"/>
        <w:wordWrap/>
        <w:adjustRightInd/>
        <w:snapToGrid/>
        <w:spacing w:beforeAutospacing="0" w:afterLines="50" w:afterAutospacing="0" w:line="600" w:lineRule="exact"/>
        <w:jc w:val="center"/>
        <w:textAlignment w:val="auto"/>
        <w:outlineLvl w:val="9"/>
        <w:rPr>
          <w:rStyle w:val="9"/>
          <w:rFonts w:eastAsia="方正小标宋简体" w:cs="黑体"/>
          <w:b w:val="0"/>
          <w:sz w:val="44"/>
          <w:szCs w:val="44"/>
        </w:rPr>
      </w:pPr>
      <w:r>
        <w:rPr>
          <w:rStyle w:val="9"/>
          <w:rFonts w:hint="eastAsia" w:ascii="宋体" w:hAnsi="宋体" w:eastAsia="方正小标宋简体" w:cs="黑体"/>
          <w:b w:val="0"/>
          <w:sz w:val="44"/>
          <w:szCs w:val="44"/>
        </w:rPr>
        <w:t>济源市2018年度科学技术奖励项目</w:t>
      </w:r>
    </w:p>
    <w:tbl>
      <w:tblPr>
        <w:tblW w:w="12756" w:type="dxa"/>
        <w:jc w:val="center"/>
        <w:tblInd w:w="-2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3262"/>
        <w:gridCol w:w="2946"/>
        <w:gridCol w:w="5345"/>
        <w:gridCol w:w="628"/>
      </w:tblGrid>
      <w:tr>
        <w:trPr>
          <w:trHeight w:val="567" w:hRule="atLeast"/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主要完成人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等级</w:t>
            </w:r>
          </w:p>
        </w:tc>
      </w:tr>
      <w:tr>
        <w:trPr>
          <w:trHeight w:val="139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丰产多抗小麦新品种济研麦7号选育与示范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济源市农业科学院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高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燕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尹国红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彭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涛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成东梅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赵伟峰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于金林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陈金平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李永平  王伟东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司清林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黄莎莎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郝玲玲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李晓琳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刘小勐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峰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特</w:t>
            </w:r>
          </w:p>
        </w:tc>
      </w:tr>
      <w:tr>
        <w:trPr>
          <w:trHeight w:val="1409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短周期小极板自动剥锌关键技术研发及成套装备的产业化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河南豫光冶金机械制造有限公司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河南豫光锌业有限公司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黄建伟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李云存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张晓刚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张正星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朱兴波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白四清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张小国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王科峰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李恒江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牛国和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孔祥征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王素霞  李会光  李腾飞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陈巍锋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特</w:t>
            </w:r>
          </w:p>
        </w:tc>
      </w:tr>
      <w:tr>
        <w:trPr>
          <w:trHeight w:val="1348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利用CX设备处理铅酸免维护电池的技术与应用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河南豫光金铅股份有限公司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翟延忠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王艳波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郑小涛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苗金明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武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王永辉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吕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洁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李天智  梁小媛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王行彩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薛振东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</w:p>
        </w:tc>
      </w:tr>
      <w:tr>
        <w:trPr>
          <w:trHeight w:val="1008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基于RFID技术的安全工器具智能闭环管理技术应用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国网河南省电力公司济源供电公司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辛忠良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杨耀杰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苗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堃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峙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侯利锋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郭红梅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王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毛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</w:p>
        </w:tc>
      </w:tr>
      <w:tr>
        <w:trPr>
          <w:trHeight w:val="108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焦炉烟道气新型催化氧化脱硫工程技术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河南金马能源股份有限公司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李天喜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陈战群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姚怀伟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史立旗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史向波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邢小宁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</w:p>
        </w:tc>
      </w:tr>
      <w:tr>
        <w:trPr>
          <w:trHeight w:val="1228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济糯1号新品种选育及推广应用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济源市农业科学院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司清林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尹国红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田瑞昌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成东梅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彭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涛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刘国辉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高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燕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于金林  赵伟峰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贾永贵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李国领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孙改格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冰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段栓成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一</w:t>
            </w:r>
          </w:p>
        </w:tc>
      </w:tr>
      <w:tr>
        <w:trPr>
          <w:trHeight w:val="85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锌镍多元合金的推广与应用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河南豫光锌业有限公司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李海龙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翟永周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郭伟朋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周燕祥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董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凯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郑小平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</w:p>
        </w:tc>
      </w:tr>
      <w:tr>
        <w:trPr>
          <w:trHeight w:val="198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锅炉用清洁燃料油关键技术与应用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河南隆正生物能源有限公司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郑州汇绿科技有限公司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郑州星创能源科技有限公司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陈荣霞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郑冀鲁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孔永平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李法香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范贵宾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刘见青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张环平  孟立山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曹会敏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乐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张国民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侯智勇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峰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刘建付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焦金涛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</w:p>
        </w:tc>
      </w:tr>
      <w:tr>
        <w:trPr>
          <w:trHeight w:val="119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南太行丘陵典型地区林下作物种植优化配置技术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国有济源市南山林场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贾长荣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李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利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王瑞静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李冬玲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东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党琼洁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孔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晓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杨玉霞  王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原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李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冲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王志刚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高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峻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张劲松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孙守家  任迎丰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</w:p>
        </w:tc>
      </w:tr>
      <w:tr>
        <w:trPr>
          <w:trHeight w:val="1629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Lines="200"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黑体"/>
                <w:kern w:val="2"/>
                <w:sz w:val="32"/>
                <w:szCs w:val="24"/>
                <w:lang w:val="en-US" w:eastAsia="zh-CN" w:bidi="ar-SA"/>
              </w:rPr>
              <w:pict>
                <v:rect id="文本框 19" o:spid="_x0000_s1033" style="position:absolute;left:0;margin-left:-56.4pt;margin-top:72.05pt;height:84.8pt;width:46.7pt;rotation:0f;z-index:251666432;" o:ole="f" fillcolor="#FFFFFF" filled="f" o:preferrelative="t" stroked="f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 style="layout-flow:vertical-ideographic;"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13 —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深度脱硫炼铅工艺的技术与应用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河南豫光金铅股份有限公司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张军力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李辰寅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赵乐中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李卫锋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李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贵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孟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跃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武鹏举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任国军  郑开元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翟灵帅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磊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王永华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武泉泉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陈保东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刘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静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波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</w:p>
        </w:tc>
      </w:tr>
      <w:tr>
        <w:trPr>
          <w:trHeight w:val="125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铟冶炼渣综合回收工艺及装备设计集成技术与应用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河南豫光锌业有限公司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杨亚军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王素霞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袁永锋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李恒江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翟爱萍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张新庄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张继森  商国朝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张文天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常志军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王健阁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杨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浩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杨向南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张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蕊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李轶杰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</w:p>
        </w:tc>
      </w:tr>
      <w:tr>
        <w:trPr>
          <w:trHeight w:val="134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Lines="150"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黑体"/>
                <w:kern w:val="2"/>
                <w:sz w:val="32"/>
                <w:szCs w:val="24"/>
                <w:lang w:val="en-US" w:eastAsia="zh-CN" w:bidi="ar-SA"/>
              </w:rPr>
              <w:pict>
                <v:rect id="文本框 20" o:spid="_x0000_s1034" style="position:absolute;left:0;margin-left:-56pt;margin-top:-17.15pt;height:84.8pt;width:46.7pt;rotation:0f;z-index:251667456;" o:ole="f" fillcolor="#FFFFFF" filled="f" o:preferrelative="t" stroked="f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 style="layout-flow:vertical-ideographic;"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14 —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湿法炼锌深度净化除钴新工艺的推广与应用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河南豫光锌业有限公司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杨腾蛟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倪恒发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孔金换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张利涛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尹荣花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翟爱萍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朱志刚  董高峰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张新庄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杨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震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任联民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</w:p>
        </w:tc>
      </w:tr>
      <w:tr>
        <w:trPr>
          <w:trHeight w:val="1307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核桃良种夏季老干低位芽接新技术与应用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济源市红专种苗场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济源市林业工作站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王守龙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杨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芳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翟立海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付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筱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赵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静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利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张麦季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李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丽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侯卫锋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乔王铁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王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原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李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冲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李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林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赵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楠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李光光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</w:p>
        </w:tc>
      </w:tr>
      <w:tr>
        <w:trPr>
          <w:trHeight w:val="92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焦化剩余氨水负压蒸氨工程技术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河南金马能源股份有限公司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李天喜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陈战群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史向波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史立旗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姚怀伟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</w:p>
        </w:tc>
      </w:tr>
      <w:tr>
        <w:trPr>
          <w:trHeight w:val="141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互联网+农产品质量全程控制技术与应用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济源市农产品质量检测中心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尚光贞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张海珍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吴荣平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晋四清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吴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明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成翠霞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李建东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汪醒平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牛景景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郑霞娟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武清粉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苗亚波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王国栋  张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建  葛慧利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</w:p>
        </w:tc>
      </w:tr>
      <w:tr>
        <w:trPr>
          <w:trHeight w:val="1411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济源市大气污染物源解析研究项目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济源市环境监测站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环境保护部华南环境科学研究所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马社霞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赵宗生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张建平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王红果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成永霞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蔡海军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刘二兵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任战红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孙永旺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王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芳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吕延山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王亚洲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 xml:space="preserve"> 李真理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卫海林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赵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伟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</w:p>
        </w:tc>
      </w:tr>
      <w:tr>
        <w:trPr>
          <w:trHeight w:val="1782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南太行互联网+水肥一体化集成技术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济源市鸿润苗木科技有限公司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吴小勇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贾永贵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晋四清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牛均生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许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强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吕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杰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李海燕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明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葛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军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张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波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冯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亮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武清粉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琳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孔素娟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赵艳红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魏军强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李文战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</w:p>
        </w:tc>
      </w:tr>
      <w:tr>
        <w:trPr>
          <w:trHeight w:val="1506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鸡肉中金刚烷胺液相色谱-串联质谱法检测技术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济源市畜产品质量监测检验中心</w:t>
            </w:r>
          </w:p>
        </w:tc>
        <w:tc>
          <w:tcPr>
            <w:tcW w:w="5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明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张振宇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张琳静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孔丽娟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张冬艳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卢苗蕊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冯云霞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王亦欣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许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杨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慎同烨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磊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卫一新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王利梅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刘苗苗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吴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明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8"/>
                <w:szCs w:val="28"/>
              </w:rPr>
              <w:t>二</w:t>
            </w:r>
          </w:p>
        </w:tc>
      </w:tr>
    </w:tbl>
    <w:p>
      <w:pPr>
        <w:spacing w:line="20" w:lineRule="exact"/>
        <w:rPr>
          <w:rFonts w:ascii="宋体" w:hAnsi="宋体" w:eastAsia="仿宋_GB2312"/>
          <w:color w:val="000000"/>
          <w:kern w:val="0"/>
          <w:sz w:val="30"/>
          <w:szCs w:val="30"/>
        </w:rPr>
      </w:pPr>
    </w:p>
    <w:p>
      <w:pPr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Calibri" w:hAnsi="Calibri" w:eastAsia="宋体" w:cs="黑体"/>
          <w:kern w:val="2"/>
          <w:sz w:val="32"/>
          <w:szCs w:val="24"/>
          <w:lang w:val="en-US" w:eastAsia="zh-CN" w:bidi="ar-SA"/>
        </w:rPr>
        <w:pict>
          <v:rect id="文本框 21" o:spid="_x0000_s1035" style="position:absolute;left:0;margin-left:-50.5pt;margin-top:261.3pt;height:84.8pt;width:46.7pt;rotation:0f;z-index:251668480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  <v:textbox style="layout-flow:vertical-ideographic;">
              <w:txbxContent>
                <w:p>
                  <w:pP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eastAsia="zh-CN"/>
                    </w:rPr>
                    <w:t>—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lang w:val="en-US" w:eastAsia="zh-CN"/>
                    </w:rPr>
                    <w:t xml:space="preserve"> 15 —</w:t>
                  </w:r>
                </w:p>
              </w:txbxContent>
            </v:textbox>
          </v:rect>
        </w:pict>
      </w:r>
    </w:p>
    <w:p>
      <w:pPr>
        <w:pStyle w:val="2"/>
        <w:sectPr>
          <w:headerReference r:id="rId4" w:type="default"/>
          <w:footerReference r:id="rId6" w:type="default"/>
          <w:headerReference r:id="rId5" w:type="even"/>
          <w:footerReference r:id="rId7" w:type="even"/>
          <w:pgSz w:w="16838" w:h="11906" w:orient="landscape"/>
          <w:pgMar w:top="1531" w:right="1871" w:bottom="1531" w:left="1984" w:header="851" w:footer="1134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720" w:num="1"/>
          <w:rtlGutter w:val="0"/>
          <w:docGrid w:type="lines" w:linePitch="315"/>
        </w:sect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widowControl w:val="0"/>
        <w:wordWrap/>
        <w:adjustRightInd/>
        <w:snapToGrid/>
        <w:spacing w:line="59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 w:val="0"/>
        <w:wordWrap/>
        <w:adjustRightInd/>
        <w:snapToGrid/>
        <w:spacing w:line="59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10"/>
        <w:widowControl w:val="0"/>
        <w:tabs>
          <w:tab w:val="left" w:pos="8320"/>
          <w:tab w:val="left" w:pos="8651"/>
        </w:tabs>
        <w:wordWrap/>
        <w:adjustRightInd w:val="0"/>
        <w:snapToGrid w:val="0"/>
        <w:spacing w:line="59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仿宋_GB2312" w:cs="仿宋_GB2312"/>
          <w:spacing w:val="0"/>
          <w:sz w:val="28"/>
          <w:szCs w:val="28"/>
        </w:rPr>
      </w:pPr>
      <w:r>
        <w:rPr>
          <w:rFonts w:hint="eastAsia" w:ascii="宋体" w:hAnsi="宋体" w:eastAsia="仿宋_GB2312" w:cs="仿宋_GB2312"/>
          <w:spacing w:val="0"/>
          <w:kern w:val="2"/>
          <w:sz w:val="28"/>
          <w:szCs w:val="28"/>
          <w:lang w:val="en-US" w:eastAsia="zh-CN" w:bidi="ar-SA"/>
        </w:rPr>
        <w:pict>
          <v:line id="直接连接符 2" o:spid="_x0000_s1032" style="position:absolute;left:0;margin-top:3.7pt;height:0.05pt;width:442.2pt;mso-position-horizontal:center;rotation:0f;z-index:251665408;" o:ole="f" fillcolor="#FFFFFF" filled="f" o:preferrelative="t" stroked="t" coordsize="21600,21600">
            <v:fill on="f" color2="#FFFFFF" focus="0%"/>
            <v:stroke weight="1.25pt" color="#000000" color2="#FFFFFF" opacity="100%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>主办：市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eastAsia="zh-CN"/>
        </w:rPr>
        <w:t>科学技术局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>督办：市政府办公室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eastAsia="zh-CN"/>
        </w:rPr>
        <w:t>四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 xml:space="preserve">科 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  <w:t xml:space="preserve"> </w:t>
      </w:r>
    </w:p>
    <w:p>
      <w:pPr>
        <w:pStyle w:val="10"/>
        <w:widowControl w:val="0"/>
        <w:tabs>
          <w:tab w:val="left" w:pos="8320"/>
          <w:tab w:val="left" w:pos="8651"/>
        </w:tabs>
        <w:wordWrap/>
        <w:adjustRightInd w:val="0"/>
        <w:snapToGrid w:val="0"/>
        <w:spacing w:line="59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仿宋_GB2312" w:cs="仿宋_GB2312"/>
          <w:spacing w:val="0"/>
          <w:sz w:val="28"/>
          <w:szCs w:val="28"/>
        </w:rPr>
      </w:pPr>
      <w:r>
        <w:rPr>
          <w:rFonts w:hint="eastAsia" w:ascii="宋体" w:hAnsi="宋体" w:eastAsia="仿宋_GB2312" w:cs="仿宋_GB2312"/>
          <w:spacing w:val="0"/>
          <w:kern w:val="2"/>
          <w:sz w:val="28"/>
          <w:szCs w:val="28"/>
          <w:lang w:val="en-US" w:eastAsia="zh-CN" w:bidi="ar-SA"/>
        </w:rPr>
        <w:pict>
          <v:line id="直接连接符 8" o:spid="_x0000_s1027" style="position:absolute;left:0;margin-top:3.45pt;height:0.05pt;width:442.2pt;mso-position-horizontal:center;rotation:0f;z-index:251660288;" o:ole="f" fillcolor="#FFFFFF" filled="f" o:preferrelative="t" stroked="t" coordsize="21600,21600">
            <v:fill on="f" color2="#FFFFFF" focus="0%"/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>抄送：市委各部门，市人武部，驻济有关单位。</w:t>
      </w:r>
    </w:p>
    <w:p>
      <w:pPr>
        <w:pStyle w:val="10"/>
        <w:widowControl w:val="0"/>
        <w:tabs>
          <w:tab w:val="left" w:pos="8320"/>
          <w:tab w:val="left" w:pos="8651"/>
        </w:tabs>
        <w:wordWrap/>
        <w:adjustRightInd w:val="0"/>
        <w:snapToGrid w:val="0"/>
        <w:spacing w:line="59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仿宋_GB2312" w:cs="仿宋_GB2312"/>
          <w:spacing w:val="0"/>
          <w:sz w:val="28"/>
          <w:szCs w:val="28"/>
        </w:rPr>
      </w:pPr>
      <w:r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>市人大常委会办公室，市政协办公室，中级法院，检察分院，</w:t>
      </w:r>
    </w:p>
    <w:p>
      <w:pPr>
        <w:pStyle w:val="10"/>
        <w:widowControl w:val="0"/>
        <w:tabs>
          <w:tab w:val="left" w:pos="8320"/>
          <w:tab w:val="left" w:pos="8651"/>
        </w:tabs>
        <w:wordWrap/>
        <w:adjustRightInd w:val="0"/>
        <w:snapToGrid w:val="0"/>
        <w:spacing w:line="59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仿宋_GB2312" w:cs="仿宋_GB2312"/>
          <w:spacing w:val="0"/>
          <w:sz w:val="28"/>
          <w:szCs w:val="28"/>
        </w:rPr>
      </w:pPr>
      <w:r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>市法院，市检院。</w:t>
      </w:r>
    </w:p>
    <w:p>
      <w:pPr>
        <w:widowControl w:val="0"/>
        <w:wordWrap/>
        <w:adjustRightInd/>
        <w:snapToGrid/>
        <w:spacing w:line="57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 w:eastAsia="仿宋_GB2312" w:cs="仿宋_GB2312"/>
          <w:spacing w:val="0"/>
          <w:kern w:val="2"/>
          <w:sz w:val="28"/>
          <w:szCs w:val="28"/>
          <w:lang w:val="en-US" w:eastAsia="zh-CN" w:bidi="ar-SA"/>
        </w:rPr>
        <w:pict>
          <v:line id="直接连接符 6" o:spid="_x0000_s1025" style="position:absolute;left:0;flip:y;margin-top:32.15pt;height:0.35pt;width:442.2pt;mso-position-horizontal:center;rotation:0f;z-index:251658240;" o:ole="f" fillcolor="#FFFFFF" filled="f" o:preferrelative="t" stroked="t" coordsize="21600,21600">
            <v:fill on="f" color2="#FFFFFF" focus="0%"/>
            <v:stroke weight="1.25pt" color="#000000" color2="#FFFFFF" opacity="100%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 w:eastAsia="仿宋_GB2312" w:cs="仿宋_GB2312"/>
          <w:spacing w:val="0"/>
          <w:kern w:val="2"/>
          <w:sz w:val="28"/>
          <w:szCs w:val="28"/>
          <w:lang w:val="en-US" w:eastAsia="zh-CN" w:bidi="ar-SA"/>
        </w:rPr>
        <w:pict>
          <v:line id="直接连接符 7" o:spid="_x0000_s1026" style="position:absolute;left:0;margin-top:4.5pt;height:0.05pt;width:442.2pt;mso-position-horizontal:center;rotation:0f;z-index:251659264;" o:ole="f" fillcolor="#FFFFFF" filled="f" o:preferrelative="t" stroked="t" coordsize="21600,21600">
            <v:fill on="f" color2="#FFFFFF" focus="0%"/>
            <v:stroke color="#000000" color2="#FFFFFF" opacity="100%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 xml:space="preserve">济源市人民政府办公室      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 xml:space="preserve">  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 xml:space="preserve">  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>201</w:t>
      </w:r>
      <w:r>
        <w:rPr>
          <w:rFonts w:hint="eastAsia" w:ascii="宋体" w:hAnsi="宋体" w:cs="仿宋_GB2312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>年</w:t>
      </w:r>
      <w:r>
        <w:rPr>
          <w:rFonts w:hint="eastAsia" w:ascii="宋体" w:hAnsi="宋体" w:cs="仿宋_GB2312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>月</w:t>
      </w:r>
      <w:r>
        <w:rPr>
          <w:rFonts w:hint="eastAsia" w:ascii="宋体" w:hAnsi="宋体" w:eastAsia="仿宋_GB2312" w:cs="仿宋_GB2312"/>
          <w:spacing w:val="0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>日印发</w:t>
      </w:r>
      <w:r>
        <w:rPr>
          <w:rFonts w:hint="eastAsia" w:ascii="宋体" w:hAnsi="宋体" w:eastAsia="仿宋_GB2312" w:cs="仿宋_GB2312"/>
          <w:spacing w:val="0"/>
          <w:kern w:val="2"/>
          <w:sz w:val="28"/>
          <w:szCs w:val="28"/>
          <w:lang w:val="en-US" w:eastAsia="zh-CN" w:bidi="ar-SA"/>
        </w:rPr>
        <w:pict>
          <v:rect id="矩形 4" o:spid="_x0000_s1030" style="position:absolute;left:0;margin-left:0pt;margin-top:652.5pt;height:42.95pt;width:89.7pt;rotation:0f;z-index:25166336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hint="eastAsia" w:ascii="宋体" w:hAnsi="宋体" w:eastAsia="仿宋_GB2312" w:cs="仿宋_GB2312"/>
          <w:spacing w:val="0"/>
          <w:kern w:val="2"/>
          <w:sz w:val="28"/>
          <w:szCs w:val="28"/>
          <w:lang w:val="en-US" w:eastAsia="zh-CN" w:bidi="ar-SA"/>
        </w:rPr>
        <w:pict>
          <v:rect id="矩形 5" o:spid="_x0000_s1028" style="position:absolute;left:0;margin-left:328pt;margin-top:652.5pt;height:43.5pt;width:120pt;rotation:0f;z-index:251661312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hint="eastAsia" w:ascii="宋体" w:hAnsi="宋体" w:eastAsia="仿宋_GB2312" w:cs="仿宋_GB2312"/>
          <w:spacing w:val="0"/>
          <w:kern w:val="2"/>
          <w:sz w:val="28"/>
          <w:szCs w:val="28"/>
          <w:lang w:val="en-US" w:eastAsia="zh-CN" w:bidi="ar-SA"/>
        </w:rPr>
        <w:pict>
          <v:rect id="矩形 3" o:spid="_x0000_s1029" style="position:absolute;left:0;margin-left:347.35pt;margin-top:657.95pt;height:42.95pt;width:89.7pt;rotation:0f;z-index:251662336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hint="eastAsia" w:ascii="宋体" w:hAnsi="宋体" w:eastAsia="仿宋_GB2312" w:cs="仿宋_GB2312"/>
          <w:spacing w:val="0"/>
          <w:sz w:val="28"/>
          <w:szCs w:val="28"/>
        </w:rPr>
        <w:t xml:space="preserve">  </w:t>
      </w:r>
    </w:p>
    <w:sectPr>
      <w:footerReference r:id="rId8" w:type="default"/>
      <w:footerReference r:id="rId9" w:type="even"/>
      <w:pgSz w:w="11906" w:h="16838"/>
      <w:pgMar w:top="1871" w:right="1531" w:bottom="1701" w:left="1531" w:header="851" w:footer="1417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720" w:num="1"/>
      <w:rtlGutter w:val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</w:style>
  <w:style w:type="paragraph" w:customStyle="1" w:styleId="2">
    <w:name w:val="Body Text First Indent"/>
    <w:basedOn w:val="3"/>
    <w:pPr>
      <w:ind w:firstLine="420" w:firstLineChars="100"/>
      <w:jc w:val="left"/>
    </w:pPr>
    <w:rPr>
      <w:rFonts w:cs="Times New Roman"/>
      <w:szCs w:val="20"/>
    </w:rPr>
  </w:style>
  <w:style w:type="paragraph" w:styleId="3">
    <w:name w:val="Body Text"/>
    <w:basedOn w:val="1"/>
    <w:rPr>
      <w:rFonts w:eastAsia="仿宋_GB2312"/>
      <w:sz w:val="32"/>
    </w:rPr>
  </w:style>
  <w:style w:type="paragraph" w:styleId="4">
    <w:name w:val="footer"/>
    <w:basedOn w:val="1"/>
    <w:link w:val="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6"/>
    <w:link w:val="4"/>
    <w:semiHidden/>
    <w:rPr>
      <w:sz w:val="18"/>
      <w:szCs w:val="18"/>
    </w:rPr>
  </w:style>
  <w:style w:type="paragraph" w:styleId="7">
    <w:name w:val="header"/>
    <w:basedOn w:val="1"/>
    <w:link w:val="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7"/>
    <w:semiHidden/>
    <w:rPr>
      <w:sz w:val="18"/>
      <w:szCs w:val="18"/>
    </w:rPr>
  </w:style>
  <w:style w:type="character" w:styleId="9">
    <w:name w:val="Strong"/>
    <w:rPr>
      <w:b/>
      <w:bCs/>
    </w:rPr>
  </w:style>
  <w:style w:type="paragraph" w:customStyle="1" w:styleId="10">
    <w:name w:val="Body Text Indent 2"/>
    <w:basedOn w:val="1"/>
    <w:pPr>
      <w:tabs>
        <w:tab w:val="left" w:pos="3680"/>
      </w:tabs>
      <w:adjustRightInd w:val="0"/>
      <w:snapToGrid w:val="0"/>
      <w:spacing w:line="590" w:lineRule="exact"/>
      <w:ind w:left="1280" w:leftChars="100" w:hanging="960" w:hangingChars="300"/>
    </w:pPr>
  </w:style>
  <w:style w:type="paragraph" w:customStyle="1" w:styleId="11">
    <w:name w:val="Normal (Web)"/>
    <w:basedOn w:val="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简单回函地址"/>
    <w:basedOn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5125</Words>
  <Characters>5499</Characters>
  <Lines>42</Lines>
  <Paragraphs>11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2019-08-29T15:12:00Z</dcterms:created>
  <dc:creator>kjj</dc:creator>
  <cp:lastPrinted>2019-09-19T09:41:00Z</cp:lastPrinted>
  <dcterms:modified xsi:type="dcterms:W3CDTF">2019-09-20T17:51:55Z</dcterms:modified>
  <dc:title>综合文印-一区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