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90" w:lineRule="exact"/>
        <w:ind w:firstLine="632" w:firstLineChars="200"/>
        <w:textAlignment w:val="auto"/>
        <w:outlineLvl w:val="9"/>
        <w:rPr>
          <w:rFonts w:hint="eastAsia" w:ascii="宋体" w:hAnsi="宋体" w:eastAsia="仿宋_GB2312" w:cs="仿宋_GB2312"/>
          <w:spacing w:val="8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shd w:val="clear" w:color="auto" w:fill="FFFFFF"/>
        <w:wordWrap/>
        <w:adjustRightInd/>
        <w:snapToGrid/>
        <w:spacing w:beforeAutospacing="0" w:line="600" w:lineRule="exact"/>
        <w:jc w:val="left"/>
        <w:textAlignment w:val="auto"/>
        <w:outlineLvl w:val="9"/>
        <w:rPr>
          <w:rFonts w:hint="eastAsia" w:ascii="宋体" w:hAnsi="宋体" w:eastAsia="黑体" w:cs="黑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333333"/>
          <w:kern w:val="0"/>
          <w:sz w:val="32"/>
          <w:szCs w:val="32"/>
        </w:rPr>
        <w:t>附件</w:t>
      </w:r>
      <w:r>
        <w:rPr>
          <w:rFonts w:hint="eastAsia" w:ascii="宋体" w:hAnsi="宋体" w:eastAsia="黑体" w:cs="黑体"/>
          <w:color w:val="333333"/>
          <w:kern w:val="0"/>
          <w:sz w:val="32"/>
          <w:szCs w:val="32"/>
          <w:lang w:val="en-US" w:eastAsia="zh-CN"/>
        </w:rPr>
        <w:t>1</w:t>
      </w:r>
    </w:p>
    <w:p>
      <w:pPr>
        <w:widowControl w:val="0"/>
        <w:shd w:val="clear" w:color="auto" w:fill="FFFFFF"/>
        <w:wordWrap/>
        <w:adjustRightInd/>
        <w:snapToGrid/>
        <w:spacing w:beforeAutospacing="0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济源市城区各级各类用地级别与基准地价表</w:t>
      </w:r>
    </w:p>
    <w:tbl>
      <w:tblPr>
        <w:tblW w:w="12756" w:type="dxa"/>
        <w:jc w:val="center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023"/>
        <w:gridCol w:w="868"/>
        <w:gridCol w:w="868"/>
        <w:gridCol w:w="868"/>
        <w:gridCol w:w="1"/>
        <w:gridCol w:w="867"/>
        <w:gridCol w:w="868"/>
        <w:gridCol w:w="868"/>
        <w:gridCol w:w="2"/>
        <w:gridCol w:w="866"/>
        <w:gridCol w:w="868"/>
        <w:gridCol w:w="868"/>
        <w:gridCol w:w="3"/>
        <w:gridCol w:w="865"/>
        <w:gridCol w:w="868"/>
        <w:gridCol w:w="868"/>
        <w:gridCol w:w="6"/>
      </w:tblGrid>
      <w:tr>
        <w:trPr>
          <w:trHeight w:val="680" w:hRule="atLeast"/>
          <w:tblHeader/>
          <w:jc w:val="center"/>
        </w:trPr>
        <w:tc>
          <w:tcPr>
            <w:tcW w:w="233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土地级别</w:t>
            </w:r>
          </w:p>
        </w:tc>
        <w:tc>
          <w:tcPr>
            <w:tcW w:w="26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一级地</w:t>
            </w:r>
          </w:p>
        </w:tc>
        <w:tc>
          <w:tcPr>
            <w:tcW w:w="26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二级地</w:t>
            </w:r>
          </w:p>
        </w:tc>
        <w:tc>
          <w:tcPr>
            <w:tcW w:w="260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三级地</w:t>
            </w:r>
          </w:p>
        </w:tc>
        <w:tc>
          <w:tcPr>
            <w:tcW w:w="260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四级地</w:t>
            </w:r>
          </w:p>
        </w:tc>
      </w:tr>
      <w:tr>
        <w:trPr>
          <w:gridAfter w:val="1"/>
          <w:wAfter w:w="6" w:type="dxa"/>
          <w:trHeight w:val="680" w:hRule="atLeast"/>
          <w:tblHeader/>
          <w:jc w:val="center"/>
        </w:trPr>
        <w:tc>
          <w:tcPr>
            <w:tcW w:w="233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下限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上限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下限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上限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下限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上限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下限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上限</w:t>
            </w:r>
          </w:p>
        </w:tc>
      </w:tr>
      <w:tr>
        <w:trPr>
          <w:gridAfter w:val="1"/>
          <w:wAfter w:w="6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商服用地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2150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2740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3330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1400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1910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2420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850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1230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1610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750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1000</w:t>
            </w:r>
          </w:p>
        </w:tc>
      </w:tr>
      <w:tr>
        <w:trPr>
          <w:gridAfter w:val="1"/>
          <w:wAfter w:w="6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143.33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182.67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222.00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93.33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127.33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161.33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56.67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82.00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107.33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50.00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66.67</w:t>
            </w:r>
          </w:p>
        </w:tc>
      </w:tr>
      <w:tr>
        <w:trPr>
          <w:gridAfter w:val="1"/>
          <w:wAfter w:w="6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住宅用地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2010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2420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1420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1740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840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1160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720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940</w:t>
            </w:r>
          </w:p>
        </w:tc>
      </w:tr>
      <w:tr>
        <w:trPr>
          <w:gridAfter w:val="1"/>
          <w:wAfter w:w="6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106.67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134.00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161.33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73.33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94.67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116.00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56.00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66.67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77.33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62.67</w:t>
            </w:r>
          </w:p>
        </w:tc>
      </w:tr>
      <w:tr>
        <w:trPr>
          <w:gridAfter w:val="1"/>
          <w:wAfter w:w="6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工矿仓储用地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17.33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19.33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737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黑体"/>
                <w:kern w:val="2"/>
                <w:sz w:val="28"/>
                <w:szCs w:val="24"/>
                <w:lang w:val="en-US" w:eastAsia="zh-CN" w:bidi="ar-SA"/>
              </w:rPr>
              <w:pict>
                <v:rect id="文本框 20" o:spid="_x0000_s1025" style="position:absolute;left:0;margin-left:-47.5pt;margin-top:13.55pt;height:62.25pt;width:37.95pt;rotation:0f;z-index:251658240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3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公共管理与公共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服务用地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540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640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737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42.67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30.67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680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10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黑体"/>
                <w:kern w:val="2"/>
                <w:sz w:val="28"/>
                <w:szCs w:val="24"/>
                <w:lang w:val="en-US" w:eastAsia="zh-CN" w:bidi="ar-SA"/>
              </w:rPr>
              <w:pict>
                <v:rect id="文本框 21" o:spid="_x0000_s1026" style="position:absolute;left:0;margin-left:-47.4pt;margin-top:-58.05pt;height:62.25pt;width:37.95pt;rotation:0f;z-index:25165926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4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交通运输用地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790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970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1150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490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650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810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430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510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680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52.67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64.67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76.67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43.33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54.00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680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水域及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水利设施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用地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380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540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680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26.67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17.33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22.67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680" w:hRule="atLeast"/>
          <w:jc w:val="center"/>
        </w:trPr>
        <w:tc>
          <w:tcPr>
            <w:tcW w:w="131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特殊用地</w:t>
            </w: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元/m</w: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430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510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590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gridAfter w:val="1"/>
          <w:wAfter w:w="6" w:type="dxa"/>
          <w:trHeight w:val="680" w:hRule="atLeast"/>
          <w:jc w:val="center"/>
        </w:trPr>
        <w:tc>
          <w:tcPr>
            <w:tcW w:w="131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万元/亩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39.33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30.00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18.00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20.67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23.33</w:t>
            </w:r>
          </w:p>
        </w:tc>
        <w:tc>
          <w:tcPr>
            <w:tcW w:w="8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jc w:val="both"/>
        <w:rPr>
          <w:rFonts w:ascii="黑体" w:hAnsi="黑体" w:eastAsia="黑体"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531" w:right="1871" w:bottom="1531" w:left="170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7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widowControl w:val="0"/>
                  <w:wordWrap/>
                  <w:adjustRightInd/>
                  <w:snapToGrid w:val="0"/>
                  <w:ind w:left="315" w:leftChars="150" w:right="315" w:rightChars="150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customStyle="1" w:styleId="2">
    <w:name w:val="Body Text First Indent"/>
    <w:basedOn w:val="3"/>
    <w:pPr>
      <w:ind w:firstLine="420" w:firstLineChars="100"/>
      <w:jc w:val="left"/>
    </w:pPr>
    <w:rPr>
      <w:rFonts w:cs="Times New Roman"/>
      <w:szCs w:val="20"/>
    </w:rPr>
  </w:style>
  <w:style w:type="paragraph" w:styleId="3">
    <w:name w:val="Body Text"/>
    <w:basedOn w:val="1"/>
    <w:rPr>
      <w:rFonts w:eastAsia="仿宋_GB2312"/>
      <w:sz w:val="32"/>
    </w:rPr>
  </w:style>
  <w:style w:type="paragraph" w:styleId="4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Indent"/>
    <w:basedOn w:val="1"/>
    <w:pPr>
      <w:ind w:firstLine="420" w:firstLineChars="200"/>
    </w:pPr>
    <w:rPr>
      <w:rFonts w:ascii="Calibri" w:hAnsi="Calibri" w:cs="Times New Roman"/>
    </w:rPr>
  </w:style>
  <w:style w:type="paragraph" w:customStyle="1" w:styleId="8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</w:style>
  <w:style w:type="paragraph" w:customStyle="1" w:styleId="9">
    <w:name w:val="List Paragraph"/>
    <w:basedOn w:val="1"/>
    <w:pPr>
      <w:ind w:firstLine="420" w:firstLineChars="200"/>
    </w:pPr>
  </w:style>
  <w:style w:type="paragraph" w:customStyle="1" w:styleId="10">
    <w:name w:val="正文文本缩进 21"/>
    <w:basedOn w:val="1"/>
    <w:pPr>
      <w:spacing w:line="240" w:lineRule="atLeas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customStyle="1" w:styleId="11">
    <w:name w:val="简单回函地址"/>
    <w:basedOn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2289</Words>
  <Characters>4080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2020-03-05T08:48:00Z</dcterms:created>
  <dc:creator>Administrator</dc:creator>
  <dcterms:modified xsi:type="dcterms:W3CDTF">2020-03-31T17:13:44Z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