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1E5" w:rsidRPr="00013A48" w:rsidRDefault="003F31E5" w:rsidP="003F31E5">
      <w:pPr>
        <w:spacing w:line="460" w:lineRule="exact"/>
        <w:rPr>
          <w:rFonts w:eastAsia="黑体" w:hint="eastAsia"/>
        </w:rPr>
      </w:pPr>
      <w:r w:rsidRPr="00013A48">
        <w:rPr>
          <w:rFonts w:eastAsia="黑体" w:hint="eastAsia"/>
        </w:rPr>
        <w:t>附件</w:t>
      </w:r>
      <w:r w:rsidRPr="00013A48">
        <w:rPr>
          <w:rFonts w:eastAsia="黑体" w:hint="eastAsia"/>
        </w:rPr>
        <w:t>1</w:t>
      </w:r>
    </w:p>
    <w:p w:rsidR="003F31E5" w:rsidRPr="00013A48" w:rsidRDefault="003F31E5" w:rsidP="003F31E5">
      <w:pPr>
        <w:spacing w:afterLines="50" w:after="204" w:line="660" w:lineRule="exact"/>
        <w:jc w:val="center"/>
        <w:rPr>
          <w:rFonts w:eastAsia="方正小标宋简体" w:cs="方正小标宋简体" w:hint="eastAsia"/>
          <w:sz w:val="44"/>
          <w:szCs w:val="44"/>
        </w:rPr>
      </w:pPr>
      <w:bookmarkStart w:id="0" w:name="_GoBack"/>
      <w:r w:rsidRPr="00013A48">
        <w:rPr>
          <w:rFonts w:eastAsia="方正小标宋简体" w:cs="方正小标宋简体" w:hint="eastAsia"/>
          <w:sz w:val="44"/>
          <w:szCs w:val="44"/>
        </w:rPr>
        <w:t>市政府决定清理规范的市直部门行政审批中介服务事项目录</w:t>
      </w:r>
    </w:p>
    <w:tbl>
      <w:tblPr>
        <w:tblW w:w="13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5"/>
        <w:gridCol w:w="1434"/>
        <w:gridCol w:w="1556"/>
        <w:gridCol w:w="1183"/>
        <w:gridCol w:w="1635"/>
        <w:gridCol w:w="3291"/>
        <w:gridCol w:w="2985"/>
        <w:gridCol w:w="1259"/>
      </w:tblGrid>
      <w:tr w:rsidR="003F31E5" w:rsidRPr="00013A48" w:rsidTr="009161FE">
        <w:trPr>
          <w:trHeight w:val="704"/>
          <w:tblHeader/>
          <w:jc w:val="center"/>
        </w:trPr>
        <w:tc>
          <w:tcPr>
            <w:tcW w:w="505" w:type="dxa"/>
            <w:vAlign w:val="center"/>
          </w:tcPr>
          <w:bookmarkEnd w:id="0"/>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序号</w:t>
            </w:r>
          </w:p>
        </w:tc>
        <w:tc>
          <w:tcPr>
            <w:tcW w:w="1434" w:type="dxa"/>
            <w:vAlign w:val="center"/>
          </w:tcPr>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审批部门</w:t>
            </w:r>
          </w:p>
        </w:tc>
        <w:tc>
          <w:tcPr>
            <w:tcW w:w="1556" w:type="dxa"/>
            <w:vAlign w:val="center"/>
          </w:tcPr>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中介服务</w:t>
            </w:r>
          </w:p>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事项编码</w:t>
            </w:r>
          </w:p>
        </w:tc>
        <w:tc>
          <w:tcPr>
            <w:tcW w:w="1183" w:type="dxa"/>
            <w:vAlign w:val="center"/>
          </w:tcPr>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中介服务</w:t>
            </w:r>
          </w:p>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事项名称</w:t>
            </w:r>
          </w:p>
        </w:tc>
        <w:tc>
          <w:tcPr>
            <w:tcW w:w="1635" w:type="dxa"/>
            <w:vAlign w:val="center"/>
          </w:tcPr>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涉及的审批</w:t>
            </w:r>
          </w:p>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事项项目名称</w:t>
            </w:r>
          </w:p>
        </w:tc>
        <w:tc>
          <w:tcPr>
            <w:tcW w:w="3291" w:type="dxa"/>
            <w:vAlign w:val="center"/>
          </w:tcPr>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处理决定变更依据</w:t>
            </w:r>
          </w:p>
        </w:tc>
        <w:tc>
          <w:tcPr>
            <w:tcW w:w="2985" w:type="dxa"/>
            <w:vAlign w:val="center"/>
          </w:tcPr>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处理决定</w:t>
            </w:r>
          </w:p>
        </w:tc>
        <w:tc>
          <w:tcPr>
            <w:tcW w:w="1259" w:type="dxa"/>
            <w:vAlign w:val="center"/>
          </w:tcPr>
          <w:p w:rsidR="003F31E5" w:rsidRPr="00013A48" w:rsidRDefault="003F31E5" w:rsidP="009161FE">
            <w:pPr>
              <w:spacing w:line="300" w:lineRule="exact"/>
              <w:jc w:val="center"/>
              <w:rPr>
                <w:rFonts w:eastAsia="黑体" w:cs="黑体" w:hint="eastAsia"/>
                <w:spacing w:val="0"/>
                <w:sz w:val="22"/>
                <w:szCs w:val="22"/>
              </w:rPr>
            </w:pPr>
            <w:r w:rsidRPr="00013A48">
              <w:rPr>
                <w:rFonts w:eastAsia="黑体" w:cs="黑体" w:hint="eastAsia"/>
                <w:spacing w:val="0"/>
                <w:sz w:val="22"/>
                <w:szCs w:val="22"/>
              </w:rPr>
              <w:t>备注</w:t>
            </w:r>
          </w:p>
        </w:tc>
      </w:tr>
      <w:tr w:rsidR="003F31E5" w:rsidRPr="00013A48" w:rsidTr="009161FE">
        <w:trPr>
          <w:trHeight w:val="1007"/>
          <w:jc w:val="center"/>
        </w:trPr>
        <w:tc>
          <w:tcPr>
            <w:tcW w:w="505" w:type="dxa"/>
            <w:vAlign w:val="center"/>
          </w:tcPr>
          <w:p w:rsidR="003F31E5" w:rsidRPr="00013A48" w:rsidRDefault="003F31E5" w:rsidP="009161FE">
            <w:pPr>
              <w:spacing w:line="300" w:lineRule="exact"/>
              <w:jc w:val="center"/>
              <w:rPr>
                <w:rFonts w:cs="仿宋_GB2312" w:hint="eastAsia"/>
                <w:spacing w:val="0"/>
                <w:sz w:val="22"/>
                <w:szCs w:val="22"/>
              </w:rPr>
            </w:pPr>
            <w:r w:rsidRPr="00013A48">
              <w:rPr>
                <w:rFonts w:cs="仿宋_GB2312" w:hint="eastAsia"/>
                <w:spacing w:val="0"/>
                <w:sz w:val="22"/>
                <w:szCs w:val="22"/>
              </w:rPr>
              <w:t>1</w:t>
            </w:r>
          </w:p>
        </w:tc>
        <w:tc>
          <w:tcPr>
            <w:tcW w:w="1434" w:type="dxa"/>
            <w:vAlign w:val="center"/>
          </w:tcPr>
          <w:p w:rsidR="003F31E5" w:rsidRPr="00013A48" w:rsidRDefault="003F31E5" w:rsidP="009161FE">
            <w:pPr>
              <w:spacing w:line="280" w:lineRule="exact"/>
              <w:jc w:val="center"/>
              <w:rPr>
                <w:rFonts w:cs="仿宋_GB2312" w:hint="eastAsia"/>
                <w:spacing w:val="0"/>
                <w:sz w:val="22"/>
                <w:szCs w:val="22"/>
              </w:rPr>
            </w:pPr>
            <w:r w:rsidRPr="00013A48">
              <w:rPr>
                <w:rFonts w:cs="仿宋_GB2312" w:hint="eastAsia"/>
                <w:spacing w:val="0"/>
                <w:sz w:val="22"/>
                <w:szCs w:val="22"/>
              </w:rPr>
              <w:t>市人力资源</w:t>
            </w:r>
          </w:p>
          <w:p w:rsidR="003F31E5" w:rsidRPr="00013A48" w:rsidRDefault="003F31E5" w:rsidP="009161FE">
            <w:pPr>
              <w:spacing w:line="280" w:lineRule="exact"/>
              <w:jc w:val="center"/>
              <w:rPr>
                <w:rFonts w:cs="仿宋_GB2312" w:hint="eastAsia"/>
                <w:spacing w:val="0"/>
                <w:sz w:val="22"/>
                <w:szCs w:val="22"/>
              </w:rPr>
            </w:pPr>
            <w:r w:rsidRPr="00013A48">
              <w:rPr>
                <w:rFonts w:cs="仿宋_GB2312" w:hint="eastAsia"/>
                <w:spacing w:val="0"/>
                <w:sz w:val="22"/>
                <w:szCs w:val="22"/>
              </w:rPr>
              <w:t>和社会保障局</w:t>
            </w:r>
          </w:p>
        </w:tc>
        <w:tc>
          <w:tcPr>
            <w:tcW w:w="1556" w:type="dxa"/>
            <w:vAlign w:val="center"/>
          </w:tcPr>
          <w:p w:rsidR="003F31E5" w:rsidRPr="00013A48" w:rsidRDefault="003F31E5" w:rsidP="009161FE">
            <w:pPr>
              <w:spacing w:line="280" w:lineRule="exact"/>
              <w:jc w:val="center"/>
              <w:rPr>
                <w:rFonts w:cs="仿宋_GB2312" w:hint="eastAsia"/>
                <w:spacing w:val="0"/>
                <w:sz w:val="22"/>
                <w:szCs w:val="22"/>
              </w:rPr>
            </w:pPr>
            <w:r w:rsidRPr="00013A48">
              <w:rPr>
                <w:rFonts w:cs="仿宋_GB2312" w:hint="eastAsia"/>
                <w:spacing w:val="0"/>
                <w:sz w:val="22"/>
                <w:szCs w:val="22"/>
              </w:rPr>
              <w:t>11</w:t>
            </w:r>
            <w:r w:rsidRPr="00013A48">
              <w:rPr>
                <w:rFonts w:cs="仿宋_GB2312" w:hint="eastAsia"/>
                <w:spacing w:val="0"/>
                <w:sz w:val="22"/>
                <w:szCs w:val="22"/>
              </w:rPr>
              <w:t>—</w:t>
            </w:r>
            <w:r w:rsidRPr="00013A48">
              <w:rPr>
                <w:rFonts w:cs="仿宋_GB2312" w:hint="eastAsia"/>
                <w:spacing w:val="0"/>
                <w:sz w:val="22"/>
                <w:szCs w:val="22"/>
              </w:rPr>
              <w:t>101</w:t>
            </w:r>
            <w:r w:rsidRPr="00013A48">
              <w:rPr>
                <w:rFonts w:cs="仿宋_GB2312" w:hint="eastAsia"/>
                <w:spacing w:val="0"/>
                <w:sz w:val="22"/>
                <w:szCs w:val="22"/>
              </w:rPr>
              <w:t>—</w:t>
            </w:r>
            <w:r w:rsidRPr="00013A48">
              <w:rPr>
                <w:rFonts w:cs="仿宋_GB2312" w:hint="eastAsia"/>
                <w:spacing w:val="0"/>
                <w:sz w:val="22"/>
                <w:szCs w:val="22"/>
              </w:rPr>
              <w:t>01</w:t>
            </w:r>
          </w:p>
        </w:tc>
        <w:tc>
          <w:tcPr>
            <w:tcW w:w="1183"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人力资源服务机构申请人验资报告</w:t>
            </w:r>
          </w:p>
        </w:tc>
        <w:tc>
          <w:tcPr>
            <w:tcW w:w="1635"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人力资源服务机构设立审批</w:t>
            </w:r>
          </w:p>
        </w:tc>
        <w:tc>
          <w:tcPr>
            <w:tcW w:w="3291"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《人力资源社会保障部关于修改部分规章的决定》（人力资源和社会保障部令第</w:t>
            </w:r>
            <w:r w:rsidRPr="00013A48">
              <w:rPr>
                <w:rFonts w:cs="仿宋_GB2312" w:hint="eastAsia"/>
                <w:spacing w:val="0"/>
                <w:sz w:val="22"/>
                <w:szCs w:val="22"/>
              </w:rPr>
              <w:t>24</w:t>
            </w:r>
            <w:r w:rsidRPr="00013A48">
              <w:rPr>
                <w:rFonts w:cs="仿宋_GB2312" w:hint="eastAsia"/>
                <w:spacing w:val="0"/>
                <w:sz w:val="22"/>
                <w:szCs w:val="22"/>
              </w:rPr>
              <w:t>号）</w:t>
            </w:r>
          </w:p>
        </w:tc>
        <w:tc>
          <w:tcPr>
            <w:tcW w:w="2985"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不再要求申请人提供验资报告</w:t>
            </w:r>
          </w:p>
        </w:tc>
        <w:tc>
          <w:tcPr>
            <w:tcW w:w="1259" w:type="dxa"/>
            <w:vAlign w:val="center"/>
          </w:tcPr>
          <w:p w:rsidR="003F31E5" w:rsidRPr="00013A48" w:rsidRDefault="003F31E5" w:rsidP="009161FE">
            <w:pPr>
              <w:spacing w:line="300" w:lineRule="exact"/>
              <w:ind w:leftChars="30" w:left="94" w:rightChars="30" w:right="94"/>
              <w:jc w:val="center"/>
              <w:rPr>
                <w:rFonts w:cs="仿宋_GB2312" w:hint="eastAsia"/>
                <w:spacing w:val="0"/>
                <w:sz w:val="22"/>
                <w:szCs w:val="22"/>
              </w:rPr>
            </w:pPr>
          </w:p>
        </w:tc>
      </w:tr>
      <w:tr w:rsidR="003F31E5" w:rsidRPr="00013A48" w:rsidTr="009161FE">
        <w:trPr>
          <w:trHeight w:val="1870"/>
          <w:jc w:val="center"/>
        </w:trPr>
        <w:tc>
          <w:tcPr>
            <w:tcW w:w="505" w:type="dxa"/>
            <w:vAlign w:val="center"/>
          </w:tcPr>
          <w:p w:rsidR="003F31E5" w:rsidRPr="00013A48" w:rsidRDefault="003F31E5" w:rsidP="009161FE">
            <w:pPr>
              <w:spacing w:line="300" w:lineRule="exact"/>
              <w:jc w:val="center"/>
              <w:rPr>
                <w:rFonts w:cs="仿宋_GB2312" w:hint="eastAsia"/>
                <w:spacing w:val="0"/>
                <w:sz w:val="22"/>
                <w:szCs w:val="22"/>
              </w:rPr>
            </w:pPr>
            <w:r w:rsidRPr="00013A48">
              <w:rPr>
                <w:rFonts w:cs="仿宋_GB2312" w:hint="eastAsia"/>
                <w:spacing w:val="0"/>
                <w:sz w:val="22"/>
                <w:szCs w:val="22"/>
              </w:rPr>
              <w:t>2</w:t>
            </w:r>
          </w:p>
        </w:tc>
        <w:tc>
          <w:tcPr>
            <w:tcW w:w="1434" w:type="dxa"/>
            <w:vAlign w:val="center"/>
          </w:tcPr>
          <w:p w:rsidR="003F31E5" w:rsidRPr="00013A48" w:rsidRDefault="003F31E5" w:rsidP="009161FE">
            <w:pPr>
              <w:spacing w:line="280" w:lineRule="exact"/>
              <w:jc w:val="center"/>
              <w:rPr>
                <w:rFonts w:cs="仿宋_GB2312" w:hint="eastAsia"/>
                <w:spacing w:val="0"/>
                <w:sz w:val="22"/>
                <w:szCs w:val="22"/>
              </w:rPr>
            </w:pPr>
            <w:r w:rsidRPr="00013A48">
              <w:rPr>
                <w:rFonts w:cs="仿宋_GB2312" w:hint="eastAsia"/>
                <w:spacing w:val="0"/>
                <w:sz w:val="22"/>
                <w:szCs w:val="22"/>
              </w:rPr>
              <w:t>市环境保护局</w:t>
            </w:r>
          </w:p>
        </w:tc>
        <w:tc>
          <w:tcPr>
            <w:tcW w:w="1556" w:type="dxa"/>
            <w:vAlign w:val="center"/>
          </w:tcPr>
          <w:p w:rsidR="003F31E5" w:rsidRPr="00013A48" w:rsidRDefault="003F31E5" w:rsidP="009161FE">
            <w:pPr>
              <w:spacing w:line="280" w:lineRule="exact"/>
              <w:jc w:val="center"/>
              <w:rPr>
                <w:rFonts w:cs="仿宋_GB2312" w:hint="eastAsia"/>
                <w:spacing w:val="0"/>
                <w:sz w:val="22"/>
                <w:szCs w:val="22"/>
              </w:rPr>
            </w:pPr>
            <w:r w:rsidRPr="00013A48">
              <w:rPr>
                <w:rFonts w:cs="仿宋_GB2312" w:hint="eastAsia"/>
                <w:spacing w:val="0"/>
                <w:sz w:val="22"/>
                <w:szCs w:val="22"/>
              </w:rPr>
              <w:t>12</w:t>
            </w:r>
            <w:r w:rsidRPr="00013A48">
              <w:rPr>
                <w:rFonts w:cs="仿宋_GB2312" w:hint="eastAsia"/>
                <w:spacing w:val="0"/>
                <w:sz w:val="22"/>
                <w:szCs w:val="22"/>
              </w:rPr>
              <w:t>—</w:t>
            </w:r>
            <w:r w:rsidRPr="00013A48">
              <w:rPr>
                <w:rFonts w:cs="仿宋_GB2312" w:hint="eastAsia"/>
                <w:spacing w:val="0"/>
                <w:sz w:val="22"/>
                <w:szCs w:val="22"/>
              </w:rPr>
              <w:t>103</w:t>
            </w:r>
            <w:r w:rsidRPr="00013A48">
              <w:rPr>
                <w:rFonts w:cs="仿宋_GB2312" w:hint="eastAsia"/>
                <w:spacing w:val="0"/>
                <w:sz w:val="22"/>
                <w:szCs w:val="22"/>
              </w:rPr>
              <w:t>—</w:t>
            </w:r>
            <w:r w:rsidRPr="00013A48">
              <w:rPr>
                <w:rFonts w:cs="仿宋_GB2312" w:hint="eastAsia"/>
                <w:spacing w:val="0"/>
                <w:sz w:val="22"/>
                <w:szCs w:val="22"/>
              </w:rPr>
              <w:t>01</w:t>
            </w:r>
          </w:p>
        </w:tc>
        <w:tc>
          <w:tcPr>
            <w:tcW w:w="1183"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污染物排放监测报告</w:t>
            </w:r>
          </w:p>
        </w:tc>
        <w:tc>
          <w:tcPr>
            <w:tcW w:w="1635"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排污许可证（大气、水）核发</w:t>
            </w:r>
          </w:p>
        </w:tc>
        <w:tc>
          <w:tcPr>
            <w:tcW w:w="3291"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《环保部关于印发排污许可证管理暂行规定的通知》（环水体〔</w:t>
            </w:r>
            <w:r w:rsidRPr="00013A48">
              <w:rPr>
                <w:rFonts w:cs="仿宋_GB2312" w:hint="eastAsia"/>
                <w:spacing w:val="0"/>
                <w:sz w:val="22"/>
                <w:szCs w:val="22"/>
              </w:rPr>
              <w:t>2016</w:t>
            </w:r>
            <w:r w:rsidRPr="00013A48">
              <w:rPr>
                <w:rFonts w:cs="仿宋_GB2312" w:hint="eastAsia"/>
                <w:spacing w:val="0"/>
                <w:sz w:val="22"/>
                <w:szCs w:val="22"/>
              </w:rPr>
              <w:t>〕</w:t>
            </w:r>
            <w:r w:rsidRPr="00013A48">
              <w:rPr>
                <w:rFonts w:cs="仿宋_GB2312" w:hint="eastAsia"/>
                <w:spacing w:val="0"/>
                <w:sz w:val="22"/>
                <w:szCs w:val="22"/>
              </w:rPr>
              <w:t>186</w:t>
            </w:r>
            <w:r w:rsidRPr="00013A48">
              <w:rPr>
                <w:rFonts w:cs="仿宋_GB2312" w:hint="eastAsia"/>
                <w:spacing w:val="0"/>
                <w:sz w:val="22"/>
                <w:szCs w:val="22"/>
              </w:rPr>
              <w:t>号）；《河南省人民政府关于清理规范省直部门行政审批中介服务事项的决定》（豫政〔</w:t>
            </w:r>
            <w:r w:rsidRPr="00013A48">
              <w:rPr>
                <w:rFonts w:cs="仿宋_GB2312" w:hint="eastAsia"/>
                <w:spacing w:val="0"/>
                <w:sz w:val="22"/>
                <w:szCs w:val="22"/>
              </w:rPr>
              <w:t>2017</w:t>
            </w:r>
            <w:r w:rsidRPr="00013A48">
              <w:rPr>
                <w:rFonts w:cs="仿宋_GB2312" w:hint="eastAsia"/>
                <w:spacing w:val="0"/>
                <w:sz w:val="22"/>
                <w:szCs w:val="22"/>
              </w:rPr>
              <w:t>〕</w:t>
            </w:r>
            <w:r w:rsidRPr="00013A48">
              <w:rPr>
                <w:rFonts w:cs="仿宋_GB2312" w:hint="eastAsia"/>
                <w:spacing w:val="0"/>
                <w:sz w:val="22"/>
                <w:szCs w:val="22"/>
              </w:rPr>
              <w:t>39</w:t>
            </w:r>
            <w:r w:rsidRPr="00013A48">
              <w:rPr>
                <w:rFonts w:cs="仿宋_GB2312" w:hint="eastAsia"/>
                <w:spacing w:val="0"/>
                <w:sz w:val="22"/>
                <w:szCs w:val="22"/>
              </w:rPr>
              <w:t>号）</w:t>
            </w:r>
          </w:p>
        </w:tc>
        <w:tc>
          <w:tcPr>
            <w:tcW w:w="2985"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不再要求申请人提供污染物排放监测报告</w:t>
            </w:r>
          </w:p>
        </w:tc>
        <w:tc>
          <w:tcPr>
            <w:tcW w:w="1259" w:type="dxa"/>
            <w:vAlign w:val="center"/>
          </w:tcPr>
          <w:p w:rsidR="003F31E5" w:rsidRPr="00013A48" w:rsidRDefault="003F31E5" w:rsidP="009161FE">
            <w:pPr>
              <w:spacing w:line="300" w:lineRule="exact"/>
              <w:ind w:leftChars="30" w:left="94" w:rightChars="30" w:right="94"/>
              <w:jc w:val="center"/>
              <w:rPr>
                <w:rFonts w:cs="仿宋_GB2312" w:hint="eastAsia"/>
                <w:spacing w:val="0"/>
                <w:sz w:val="22"/>
                <w:szCs w:val="22"/>
              </w:rPr>
            </w:pPr>
            <w:r w:rsidRPr="00013A48">
              <w:rPr>
                <w:rFonts w:cs="仿宋_GB2312" w:hint="eastAsia"/>
                <w:spacing w:val="0"/>
                <w:sz w:val="22"/>
                <w:szCs w:val="22"/>
              </w:rPr>
              <w:t>济政〔</w:t>
            </w:r>
            <w:r w:rsidRPr="00013A48">
              <w:rPr>
                <w:rFonts w:cs="仿宋_GB2312" w:hint="eastAsia"/>
                <w:spacing w:val="0"/>
                <w:sz w:val="22"/>
                <w:szCs w:val="22"/>
              </w:rPr>
              <w:t>2016</w:t>
            </w:r>
            <w:r w:rsidRPr="00013A48">
              <w:rPr>
                <w:rFonts w:cs="仿宋_GB2312" w:hint="eastAsia"/>
                <w:spacing w:val="0"/>
                <w:sz w:val="22"/>
                <w:szCs w:val="22"/>
              </w:rPr>
              <w:t>〕</w:t>
            </w:r>
            <w:r w:rsidRPr="00013A48">
              <w:rPr>
                <w:rFonts w:cs="仿宋_GB2312" w:hint="eastAsia"/>
                <w:spacing w:val="0"/>
                <w:sz w:val="22"/>
                <w:szCs w:val="22"/>
              </w:rPr>
              <w:t>42</w:t>
            </w:r>
            <w:r w:rsidRPr="00013A48">
              <w:rPr>
                <w:rFonts w:cs="仿宋_GB2312" w:hint="eastAsia"/>
                <w:spacing w:val="0"/>
                <w:sz w:val="22"/>
                <w:szCs w:val="22"/>
              </w:rPr>
              <w:t>号文件附件</w:t>
            </w:r>
            <w:r w:rsidRPr="00013A48">
              <w:rPr>
                <w:rFonts w:cs="仿宋_GB2312" w:hint="eastAsia"/>
                <w:spacing w:val="0"/>
                <w:sz w:val="22"/>
                <w:szCs w:val="22"/>
              </w:rPr>
              <w:t>2</w:t>
            </w:r>
            <w:r w:rsidRPr="00013A48">
              <w:rPr>
                <w:rFonts w:cs="仿宋_GB2312" w:hint="eastAsia"/>
                <w:spacing w:val="0"/>
                <w:sz w:val="22"/>
                <w:szCs w:val="22"/>
              </w:rPr>
              <w:t>第</w:t>
            </w:r>
            <w:r w:rsidRPr="00013A48">
              <w:rPr>
                <w:rFonts w:cs="仿宋_GB2312" w:hint="eastAsia"/>
                <w:spacing w:val="0"/>
                <w:sz w:val="22"/>
                <w:szCs w:val="22"/>
              </w:rPr>
              <w:t>15</w:t>
            </w:r>
            <w:r w:rsidRPr="00013A48">
              <w:rPr>
                <w:rFonts w:cs="仿宋_GB2312" w:hint="eastAsia"/>
                <w:spacing w:val="0"/>
                <w:sz w:val="22"/>
                <w:szCs w:val="22"/>
              </w:rPr>
              <w:t>项对应</w:t>
            </w:r>
          </w:p>
          <w:p w:rsidR="003F31E5" w:rsidRPr="00013A48" w:rsidRDefault="003F31E5" w:rsidP="009161FE">
            <w:pPr>
              <w:spacing w:line="300" w:lineRule="exact"/>
              <w:ind w:leftChars="30" w:left="94" w:rightChars="30" w:right="94"/>
              <w:jc w:val="center"/>
              <w:rPr>
                <w:rFonts w:cs="仿宋_GB2312" w:hint="eastAsia"/>
                <w:color w:val="FF0000"/>
                <w:spacing w:val="0"/>
                <w:sz w:val="22"/>
                <w:szCs w:val="22"/>
              </w:rPr>
            </w:pPr>
            <w:r w:rsidRPr="00013A48">
              <w:rPr>
                <w:rFonts w:cs="仿宋_GB2312" w:hint="eastAsia"/>
                <w:spacing w:val="0"/>
                <w:sz w:val="22"/>
                <w:szCs w:val="22"/>
              </w:rPr>
              <w:t>调整</w:t>
            </w:r>
          </w:p>
        </w:tc>
      </w:tr>
      <w:tr w:rsidR="003F31E5" w:rsidRPr="00013A48" w:rsidTr="009161FE">
        <w:trPr>
          <w:trHeight w:val="2038"/>
          <w:jc w:val="center"/>
        </w:trPr>
        <w:tc>
          <w:tcPr>
            <w:tcW w:w="505" w:type="dxa"/>
            <w:vAlign w:val="center"/>
          </w:tcPr>
          <w:p w:rsidR="003F31E5" w:rsidRPr="00013A48" w:rsidRDefault="003F31E5" w:rsidP="009161FE">
            <w:pPr>
              <w:spacing w:line="300" w:lineRule="exact"/>
              <w:jc w:val="center"/>
              <w:rPr>
                <w:rFonts w:cs="仿宋_GB2312" w:hint="eastAsia"/>
                <w:spacing w:val="0"/>
                <w:sz w:val="22"/>
                <w:szCs w:val="22"/>
              </w:rPr>
            </w:pPr>
            <w:r w:rsidRPr="00013A48">
              <w:rPr>
                <w:rFonts w:cs="仿宋_GB2312" w:hint="eastAsia"/>
                <w:spacing w:val="0"/>
                <w:sz w:val="22"/>
                <w:szCs w:val="22"/>
              </w:rPr>
              <w:t>3</w:t>
            </w:r>
          </w:p>
        </w:tc>
        <w:tc>
          <w:tcPr>
            <w:tcW w:w="1434" w:type="dxa"/>
            <w:vAlign w:val="center"/>
          </w:tcPr>
          <w:p w:rsidR="003F31E5" w:rsidRPr="00013A48" w:rsidRDefault="003F31E5" w:rsidP="009161FE">
            <w:pPr>
              <w:spacing w:line="280" w:lineRule="exact"/>
              <w:jc w:val="center"/>
              <w:rPr>
                <w:rFonts w:cs="仿宋_GB2312" w:hint="eastAsia"/>
                <w:spacing w:val="0"/>
                <w:sz w:val="22"/>
                <w:szCs w:val="22"/>
              </w:rPr>
            </w:pPr>
            <w:r w:rsidRPr="00013A48">
              <w:rPr>
                <w:rFonts w:cs="仿宋_GB2312" w:hint="eastAsia"/>
                <w:spacing w:val="0"/>
                <w:sz w:val="22"/>
                <w:szCs w:val="22"/>
              </w:rPr>
              <w:t>市林业局</w:t>
            </w:r>
          </w:p>
        </w:tc>
        <w:tc>
          <w:tcPr>
            <w:tcW w:w="1556" w:type="dxa"/>
            <w:vAlign w:val="center"/>
          </w:tcPr>
          <w:p w:rsidR="003F31E5" w:rsidRPr="00013A48" w:rsidRDefault="003F31E5" w:rsidP="009161FE">
            <w:pPr>
              <w:spacing w:line="280" w:lineRule="exact"/>
              <w:jc w:val="center"/>
              <w:rPr>
                <w:rFonts w:cs="仿宋_GB2312" w:hint="eastAsia"/>
                <w:spacing w:val="0"/>
                <w:sz w:val="22"/>
                <w:szCs w:val="22"/>
              </w:rPr>
            </w:pPr>
            <w:r w:rsidRPr="00013A48">
              <w:rPr>
                <w:rFonts w:cs="仿宋_GB2312" w:hint="eastAsia"/>
                <w:spacing w:val="0"/>
                <w:sz w:val="22"/>
                <w:szCs w:val="22"/>
              </w:rPr>
              <w:t>18</w:t>
            </w:r>
            <w:r w:rsidRPr="00013A48">
              <w:rPr>
                <w:rFonts w:cs="仿宋_GB2312" w:hint="eastAsia"/>
                <w:spacing w:val="0"/>
                <w:sz w:val="22"/>
                <w:szCs w:val="22"/>
              </w:rPr>
              <w:t>—</w:t>
            </w:r>
            <w:r w:rsidRPr="00013A48">
              <w:rPr>
                <w:rFonts w:cs="仿宋_GB2312" w:hint="eastAsia"/>
                <w:spacing w:val="0"/>
                <w:sz w:val="22"/>
                <w:szCs w:val="22"/>
              </w:rPr>
              <w:t>104</w:t>
            </w:r>
            <w:r w:rsidRPr="00013A48">
              <w:rPr>
                <w:rFonts w:cs="仿宋_GB2312" w:hint="eastAsia"/>
                <w:spacing w:val="0"/>
                <w:sz w:val="22"/>
                <w:szCs w:val="22"/>
              </w:rPr>
              <w:t>—</w:t>
            </w:r>
            <w:r w:rsidRPr="00013A48">
              <w:rPr>
                <w:rFonts w:cs="仿宋_GB2312" w:hint="eastAsia"/>
                <w:spacing w:val="0"/>
                <w:sz w:val="22"/>
                <w:szCs w:val="22"/>
              </w:rPr>
              <w:t>01</w:t>
            </w:r>
          </w:p>
        </w:tc>
        <w:tc>
          <w:tcPr>
            <w:tcW w:w="1183"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采伐区调查设计文件</w:t>
            </w:r>
          </w:p>
        </w:tc>
        <w:tc>
          <w:tcPr>
            <w:tcW w:w="1635"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林木采伐许可</w:t>
            </w:r>
          </w:p>
        </w:tc>
        <w:tc>
          <w:tcPr>
            <w:tcW w:w="3291"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《国家林业局关于废止部分规范性文件的通知》（</w:t>
            </w:r>
            <w:proofErr w:type="gramStart"/>
            <w:r w:rsidRPr="00013A48">
              <w:rPr>
                <w:rFonts w:cs="仿宋_GB2312" w:hint="eastAsia"/>
                <w:spacing w:val="0"/>
                <w:sz w:val="22"/>
                <w:szCs w:val="22"/>
              </w:rPr>
              <w:t>林策发</w:t>
            </w:r>
            <w:proofErr w:type="gramEnd"/>
            <w:r w:rsidRPr="00013A48">
              <w:rPr>
                <w:rFonts w:cs="仿宋_GB2312" w:hint="eastAsia"/>
                <w:spacing w:val="0"/>
                <w:sz w:val="22"/>
                <w:szCs w:val="22"/>
              </w:rPr>
              <w:t>〔</w:t>
            </w:r>
            <w:r w:rsidRPr="00013A48">
              <w:rPr>
                <w:rFonts w:cs="仿宋_GB2312" w:hint="eastAsia"/>
                <w:spacing w:val="0"/>
                <w:sz w:val="22"/>
                <w:szCs w:val="22"/>
              </w:rPr>
              <w:t>2016</w:t>
            </w:r>
            <w:r w:rsidRPr="00013A48">
              <w:rPr>
                <w:rFonts w:cs="仿宋_GB2312" w:hint="eastAsia"/>
                <w:spacing w:val="0"/>
                <w:sz w:val="22"/>
                <w:szCs w:val="22"/>
              </w:rPr>
              <w:t>〕</w:t>
            </w:r>
            <w:r w:rsidRPr="00013A48">
              <w:rPr>
                <w:rFonts w:cs="仿宋_GB2312" w:hint="eastAsia"/>
                <w:spacing w:val="0"/>
                <w:sz w:val="22"/>
                <w:szCs w:val="22"/>
              </w:rPr>
              <w:t>54</w:t>
            </w:r>
            <w:r w:rsidRPr="00013A48">
              <w:rPr>
                <w:rFonts w:cs="仿宋_GB2312" w:hint="eastAsia"/>
                <w:spacing w:val="0"/>
                <w:sz w:val="22"/>
                <w:szCs w:val="22"/>
              </w:rPr>
              <w:t>号）废止《国家林业局关于长江上游、黄河上中游天然林保护工程区因占用征用林地采伐林木有关问题的通知》（</w:t>
            </w:r>
            <w:proofErr w:type="gramStart"/>
            <w:r w:rsidRPr="00013A48">
              <w:rPr>
                <w:rFonts w:cs="仿宋_GB2312" w:hint="eastAsia"/>
                <w:spacing w:val="0"/>
                <w:sz w:val="22"/>
                <w:szCs w:val="22"/>
              </w:rPr>
              <w:t>林资发</w:t>
            </w:r>
            <w:proofErr w:type="gramEnd"/>
            <w:r w:rsidRPr="00013A48">
              <w:rPr>
                <w:rFonts w:cs="仿宋_GB2312" w:hint="eastAsia"/>
                <w:spacing w:val="0"/>
                <w:sz w:val="22"/>
                <w:szCs w:val="22"/>
              </w:rPr>
              <w:t>〔</w:t>
            </w:r>
            <w:r w:rsidRPr="00013A48">
              <w:rPr>
                <w:rFonts w:cs="仿宋_GB2312" w:hint="eastAsia"/>
                <w:spacing w:val="0"/>
                <w:sz w:val="22"/>
                <w:szCs w:val="22"/>
              </w:rPr>
              <w:t>2004</w:t>
            </w:r>
            <w:r w:rsidRPr="00013A48">
              <w:rPr>
                <w:rFonts w:cs="仿宋_GB2312" w:hint="eastAsia"/>
                <w:spacing w:val="0"/>
                <w:sz w:val="22"/>
                <w:szCs w:val="22"/>
              </w:rPr>
              <w:t>〕</w:t>
            </w:r>
            <w:r w:rsidRPr="00013A48">
              <w:rPr>
                <w:rFonts w:cs="仿宋_GB2312" w:hint="eastAsia"/>
                <w:spacing w:val="0"/>
                <w:sz w:val="22"/>
                <w:szCs w:val="22"/>
              </w:rPr>
              <w:t>137</w:t>
            </w:r>
            <w:r w:rsidRPr="00013A48">
              <w:rPr>
                <w:rFonts w:cs="仿宋_GB2312" w:hint="eastAsia"/>
                <w:spacing w:val="0"/>
                <w:sz w:val="22"/>
                <w:szCs w:val="22"/>
              </w:rPr>
              <w:t>号文件）</w:t>
            </w:r>
          </w:p>
        </w:tc>
        <w:tc>
          <w:tcPr>
            <w:tcW w:w="2985"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申请人可按要求自行编制采伐区调查设计文件，也可委托有关机构编制，审批部门不得以任何形式要求申请人必须委托特定中介机构提供服务。</w:t>
            </w:r>
          </w:p>
        </w:tc>
        <w:tc>
          <w:tcPr>
            <w:tcW w:w="1259" w:type="dxa"/>
            <w:vAlign w:val="center"/>
          </w:tcPr>
          <w:p w:rsidR="003F31E5" w:rsidRPr="00013A48" w:rsidRDefault="003F31E5" w:rsidP="009161FE">
            <w:pPr>
              <w:spacing w:line="300" w:lineRule="exact"/>
              <w:ind w:leftChars="30" w:left="94" w:rightChars="30" w:right="94"/>
              <w:jc w:val="center"/>
              <w:rPr>
                <w:rFonts w:cs="仿宋_GB2312" w:hint="eastAsia"/>
                <w:spacing w:val="0"/>
                <w:sz w:val="22"/>
                <w:szCs w:val="22"/>
              </w:rPr>
            </w:pPr>
            <w:r w:rsidRPr="00013A48">
              <w:rPr>
                <w:rFonts w:cs="仿宋_GB2312" w:hint="eastAsia"/>
                <w:spacing w:val="0"/>
                <w:sz w:val="22"/>
                <w:szCs w:val="22"/>
              </w:rPr>
              <w:t>济政〔</w:t>
            </w:r>
            <w:r w:rsidRPr="00013A48">
              <w:rPr>
                <w:rFonts w:cs="仿宋_GB2312" w:hint="eastAsia"/>
                <w:spacing w:val="0"/>
                <w:sz w:val="22"/>
                <w:szCs w:val="22"/>
              </w:rPr>
              <w:t>2016</w:t>
            </w:r>
            <w:r w:rsidRPr="00013A48">
              <w:rPr>
                <w:rFonts w:cs="仿宋_GB2312" w:hint="eastAsia"/>
                <w:spacing w:val="0"/>
                <w:sz w:val="22"/>
                <w:szCs w:val="22"/>
              </w:rPr>
              <w:t>〕</w:t>
            </w:r>
            <w:r w:rsidRPr="00013A48">
              <w:rPr>
                <w:rFonts w:cs="仿宋_GB2312" w:hint="eastAsia"/>
                <w:spacing w:val="0"/>
                <w:sz w:val="22"/>
                <w:szCs w:val="22"/>
              </w:rPr>
              <w:t>42</w:t>
            </w:r>
            <w:r w:rsidRPr="00013A48">
              <w:rPr>
                <w:rFonts w:cs="仿宋_GB2312" w:hint="eastAsia"/>
                <w:spacing w:val="0"/>
                <w:sz w:val="22"/>
                <w:szCs w:val="22"/>
              </w:rPr>
              <w:t>号文件附件</w:t>
            </w:r>
            <w:r w:rsidRPr="00013A48">
              <w:rPr>
                <w:rFonts w:cs="仿宋_GB2312" w:hint="eastAsia"/>
                <w:spacing w:val="0"/>
                <w:sz w:val="22"/>
                <w:szCs w:val="22"/>
              </w:rPr>
              <w:t>2</w:t>
            </w:r>
            <w:r w:rsidRPr="00013A48">
              <w:rPr>
                <w:rFonts w:cs="仿宋_GB2312" w:hint="eastAsia"/>
                <w:spacing w:val="0"/>
                <w:sz w:val="22"/>
                <w:szCs w:val="22"/>
              </w:rPr>
              <w:t>第</w:t>
            </w:r>
            <w:r w:rsidRPr="00013A48">
              <w:rPr>
                <w:rFonts w:cs="仿宋_GB2312" w:hint="eastAsia"/>
                <w:spacing w:val="0"/>
                <w:sz w:val="22"/>
                <w:szCs w:val="22"/>
              </w:rPr>
              <w:t>31</w:t>
            </w:r>
            <w:r w:rsidRPr="00013A48">
              <w:rPr>
                <w:rFonts w:cs="仿宋_GB2312" w:hint="eastAsia"/>
                <w:spacing w:val="0"/>
                <w:sz w:val="22"/>
                <w:szCs w:val="22"/>
              </w:rPr>
              <w:t>项对应</w:t>
            </w:r>
          </w:p>
          <w:p w:rsidR="003F31E5" w:rsidRPr="00013A48" w:rsidRDefault="003F31E5" w:rsidP="009161FE">
            <w:pPr>
              <w:spacing w:line="300" w:lineRule="exact"/>
              <w:ind w:leftChars="30" w:left="94" w:rightChars="30" w:right="94"/>
              <w:jc w:val="center"/>
              <w:rPr>
                <w:rFonts w:cs="仿宋_GB2312" w:hint="eastAsia"/>
                <w:color w:val="FF0000"/>
                <w:spacing w:val="0"/>
                <w:sz w:val="22"/>
                <w:szCs w:val="22"/>
              </w:rPr>
            </w:pPr>
            <w:r w:rsidRPr="00013A48">
              <w:rPr>
                <w:rFonts w:cs="仿宋_GB2312" w:hint="eastAsia"/>
                <w:spacing w:val="0"/>
                <w:sz w:val="22"/>
                <w:szCs w:val="22"/>
              </w:rPr>
              <w:t>调整</w:t>
            </w:r>
          </w:p>
        </w:tc>
      </w:tr>
      <w:tr w:rsidR="003F31E5" w:rsidRPr="00013A48" w:rsidTr="009161FE">
        <w:trPr>
          <w:trHeight w:val="1957"/>
          <w:jc w:val="center"/>
        </w:trPr>
        <w:tc>
          <w:tcPr>
            <w:tcW w:w="505" w:type="dxa"/>
            <w:vAlign w:val="center"/>
          </w:tcPr>
          <w:p w:rsidR="003F31E5" w:rsidRPr="00013A48" w:rsidRDefault="003F31E5" w:rsidP="009161FE">
            <w:pPr>
              <w:spacing w:line="300" w:lineRule="exact"/>
              <w:jc w:val="center"/>
              <w:rPr>
                <w:rFonts w:cs="仿宋_GB2312" w:hint="eastAsia"/>
                <w:spacing w:val="0"/>
                <w:sz w:val="22"/>
                <w:szCs w:val="22"/>
              </w:rPr>
            </w:pPr>
            <w:r w:rsidRPr="00013A48">
              <w:rPr>
                <w:rFonts w:cs="仿宋_GB2312" w:hint="eastAsia"/>
                <w:spacing w:val="0"/>
                <w:sz w:val="22"/>
                <w:szCs w:val="22"/>
              </w:rPr>
              <w:lastRenderedPageBreak/>
              <w:t>4</w:t>
            </w:r>
          </w:p>
        </w:tc>
        <w:tc>
          <w:tcPr>
            <w:tcW w:w="1434" w:type="dxa"/>
            <w:vAlign w:val="center"/>
          </w:tcPr>
          <w:p w:rsidR="003F31E5" w:rsidRPr="00013A48" w:rsidRDefault="003F31E5" w:rsidP="009161FE">
            <w:pPr>
              <w:spacing w:line="280" w:lineRule="exact"/>
              <w:jc w:val="center"/>
              <w:rPr>
                <w:rFonts w:cs="仿宋_GB2312" w:hint="eastAsia"/>
                <w:spacing w:val="0"/>
                <w:sz w:val="22"/>
                <w:szCs w:val="22"/>
              </w:rPr>
            </w:pPr>
            <w:r w:rsidRPr="00013A48">
              <w:rPr>
                <w:rFonts w:cs="仿宋_GB2312" w:hint="eastAsia"/>
                <w:spacing w:val="0"/>
                <w:sz w:val="22"/>
                <w:szCs w:val="22"/>
              </w:rPr>
              <w:t>市住房</w:t>
            </w:r>
            <w:proofErr w:type="gramStart"/>
            <w:r w:rsidRPr="00013A48">
              <w:rPr>
                <w:rFonts w:cs="仿宋_GB2312" w:hint="eastAsia"/>
                <w:spacing w:val="0"/>
                <w:sz w:val="22"/>
                <w:szCs w:val="22"/>
              </w:rPr>
              <w:t>和</w:t>
            </w:r>
            <w:proofErr w:type="gramEnd"/>
          </w:p>
          <w:p w:rsidR="003F31E5" w:rsidRPr="00013A48" w:rsidRDefault="003F31E5" w:rsidP="009161FE">
            <w:pPr>
              <w:spacing w:line="280" w:lineRule="exact"/>
              <w:jc w:val="center"/>
              <w:rPr>
                <w:rFonts w:cs="仿宋_GB2312" w:hint="eastAsia"/>
                <w:color w:val="FF0000"/>
                <w:spacing w:val="0"/>
                <w:sz w:val="22"/>
                <w:szCs w:val="22"/>
              </w:rPr>
            </w:pPr>
            <w:r w:rsidRPr="00013A48">
              <w:rPr>
                <w:rFonts w:cs="仿宋_GB2312" w:hint="eastAsia"/>
                <w:spacing w:val="0"/>
                <w:sz w:val="22"/>
                <w:szCs w:val="22"/>
              </w:rPr>
              <w:t>城乡建设局</w:t>
            </w:r>
          </w:p>
        </w:tc>
        <w:tc>
          <w:tcPr>
            <w:tcW w:w="1556" w:type="dxa"/>
            <w:vAlign w:val="center"/>
          </w:tcPr>
          <w:p w:rsidR="003F31E5" w:rsidRPr="00013A48" w:rsidRDefault="003F31E5" w:rsidP="009161FE">
            <w:pPr>
              <w:spacing w:line="280" w:lineRule="exact"/>
              <w:jc w:val="center"/>
              <w:rPr>
                <w:rFonts w:cs="仿宋_GB2312" w:hint="eastAsia"/>
                <w:spacing w:val="0"/>
                <w:sz w:val="22"/>
                <w:szCs w:val="22"/>
              </w:rPr>
            </w:pPr>
            <w:r w:rsidRPr="00013A48">
              <w:rPr>
                <w:rFonts w:cs="仿宋_GB2312" w:hint="eastAsia"/>
                <w:spacing w:val="0"/>
                <w:sz w:val="22"/>
                <w:szCs w:val="22"/>
              </w:rPr>
              <w:t>13</w:t>
            </w:r>
            <w:r w:rsidRPr="00013A48">
              <w:rPr>
                <w:rFonts w:cs="仿宋_GB2312" w:hint="eastAsia"/>
                <w:spacing w:val="0"/>
                <w:sz w:val="22"/>
                <w:szCs w:val="22"/>
              </w:rPr>
              <w:t>—</w:t>
            </w:r>
            <w:r w:rsidRPr="00013A48">
              <w:rPr>
                <w:rFonts w:cs="仿宋_GB2312" w:hint="eastAsia"/>
                <w:spacing w:val="0"/>
                <w:sz w:val="22"/>
                <w:szCs w:val="22"/>
              </w:rPr>
              <w:t>801</w:t>
            </w:r>
            <w:r w:rsidRPr="00013A48">
              <w:rPr>
                <w:rFonts w:cs="仿宋_GB2312" w:hint="eastAsia"/>
                <w:spacing w:val="0"/>
                <w:sz w:val="22"/>
                <w:szCs w:val="22"/>
              </w:rPr>
              <w:t>—</w:t>
            </w:r>
            <w:r w:rsidRPr="00013A48">
              <w:rPr>
                <w:rFonts w:cs="仿宋_GB2312" w:hint="eastAsia"/>
                <w:spacing w:val="0"/>
                <w:sz w:val="22"/>
                <w:szCs w:val="22"/>
              </w:rPr>
              <w:t>01</w:t>
            </w:r>
          </w:p>
        </w:tc>
        <w:tc>
          <w:tcPr>
            <w:tcW w:w="1183"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竣工结算文件编制及审核</w:t>
            </w:r>
          </w:p>
        </w:tc>
        <w:tc>
          <w:tcPr>
            <w:tcW w:w="1635"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竣工结算文件备案</w:t>
            </w:r>
          </w:p>
        </w:tc>
        <w:tc>
          <w:tcPr>
            <w:tcW w:w="3291"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《建设工程工程量清单计价规范》（</w:t>
            </w:r>
            <w:r w:rsidRPr="00013A48">
              <w:rPr>
                <w:rFonts w:cs="仿宋_GB2312" w:hint="eastAsia"/>
                <w:spacing w:val="0"/>
                <w:sz w:val="22"/>
                <w:szCs w:val="22"/>
              </w:rPr>
              <w:t>GB 50500</w:t>
            </w:r>
            <w:r w:rsidRPr="00013A48">
              <w:rPr>
                <w:rFonts w:cs="仿宋_GB2312" w:hint="eastAsia"/>
                <w:spacing w:val="0"/>
                <w:sz w:val="22"/>
                <w:szCs w:val="22"/>
              </w:rPr>
              <w:t>—</w:t>
            </w:r>
            <w:r w:rsidRPr="00013A48">
              <w:rPr>
                <w:rFonts w:cs="仿宋_GB2312" w:hint="eastAsia"/>
                <w:spacing w:val="0"/>
                <w:sz w:val="22"/>
                <w:szCs w:val="22"/>
              </w:rPr>
              <w:t>2013</w:t>
            </w:r>
            <w:r w:rsidRPr="00013A48">
              <w:rPr>
                <w:rFonts w:cs="仿宋_GB2312" w:hint="eastAsia"/>
                <w:spacing w:val="0"/>
                <w:sz w:val="22"/>
                <w:szCs w:val="22"/>
              </w:rPr>
              <w:t>）第</w:t>
            </w:r>
            <w:r w:rsidRPr="00013A48">
              <w:rPr>
                <w:rFonts w:cs="仿宋_GB2312" w:hint="eastAsia"/>
                <w:spacing w:val="0"/>
                <w:sz w:val="22"/>
                <w:szCs w:val="22"/>
              </w:rPr>
              <w:t>11</w:t>
            </w:r>
            <w:r w:rsidRPr="00013A48">
              <w:rPr>
                <w:rFonts w:cs="仿宋_GB2312" w:hint="eastAsia"/>
                <w:spacing w:val="0"/>
                <w:sz w:val="22"/>
                <w:szCs w:val="22"/>
              </w:rPr>
              <w:t>。</w:t>
            </w:r>
            <w:r w:rsidRPr="00013A48">
              <w:rPr>
                <w:rFonts w:cs="仿宋_GB2312" w:hint="eastAsia"/>
                <w:spacing w:val="0"/>
                <w:sz w:val="22"/>
                <w:szCs w:val="22"/>
              </w:rPr>
              <w:t>11.1.2</w:t>
            </w:r>
            <w:r w:rsidRPr="00013A48">
              <w:rPr>
                <w:rFonts w:cs="仿宋_GB2312" w:hint="eastAsia"/>
                <w:spacing w:val="0"/>
                <w:sz w:val="22"/>
                <w:szCs w:val="22"/>
              </w:rPr>
              <w:t>、</w:t>
            </w:r>
            <w:r w:rsidRPr="00013A48">
              <w:rPr>
                <w:rFonts w:cs="仿宋_GB2312" w:hint="eastAsia"/>
                <w:spacing w:val="0"/>
                <w:sz w:val="22"/>
                <w:szCs w:val="22"/>
              </w:rPr>
              <w:t>11.1.5</w:t>
            </w:r>
            <w:r w:rsidRPr="00013A48">
              <w:rPr>
                <w:rFonts w:cs="仿宋_GB2312" w:hint="eastAsia"/>
                <w:spacing w:val="0"/>
                <w:sz w:val="22"/>
                <w:szCs w:val="22"/>
              </w:rPr>
              <w:t>规定；《建筑工程施工发包与承包计价管理办法》（中华人民共和国住房和城乡建设部第</w:t>
            </w:r>
            <w:r w:rsidRPr="00013A48">
              <w:rPr>
                <w:rFonts w:cs="仿宋_GB2312" w:hint="eastAsia"/>
                <w:spacing w:val="0"/>
                <w:sz w:val="22"/>
                <w:szCs w:val="22"/>
              </w:rPr>
              <w:t>16</w:t>
            </w:r>
            <w:r w:rsidRPr="00013A48">
              <w:rPr>
                <w:rFonts w:cs="仿宋_GB2312" w:hint="eastAsia"/>
                <w:spacing w:val="0"/>
                <w:sz w:val="22"/>
                <w:szCs w:val="22"/>
              </w:rPr>
              <w:t>号令）第十八条</w:t>
            </w:r>
          </w:p>
        </w:tc>
        <w:tc>
          <w:tcPr>
            <w:tcW w:w="2985" w:type="dxa"/>
            <w:vAlign w:val="center"/>
          </w:tcPr>
          <w:p w:rsidR="003F31E5" w:rsidRPr="00013A48" w:rsidRDefault="003F31E5" w:rsidP="009161FE">
            <w:pPr>
              <w:spacing w:line="280" w:lineRule="exact"/>
              <w:ind w:leftChars="30" w:left="94" w:rightChars="30" w:right="94"/>
              <w:rPr>
                <w:rFonts w:cs="仿宋_GB2312" w:hint="eastAsia"/>
                <w:spacing w:val="0"/>
                <w:sz w:val="22"/>
                <w:szCs w:val="22"/>
              </w:rPr>
            </w:pPr>
            <w:r w:rsidRPr="00013A48">
              <w:rPr>
                <w:rFonts w:cs="仿宋_GB2312" w:hint="eastAsia"/>
                <w:spacing w:val="0"/>
                <w:sz w:val="22"/>
                <w:szCs w:val="22"/>
              </w:rPr>
              <w:t>仍需申请人提供工程竣工结算，但申请人可按照要求自行编制，也可委托有关机构编制。审批部门不得以任何形式要求申请人必须委托特定中介服务机构提供服务。</w:t>
            </w:r>
          </w:p>
        </w:tc>
        <w:tc>
          <w:tcPr>
            <w:tcW w:w="1259" w:type="dxa"/>
            <w:vAlign w:val="center"/>
          </w:tcPr>
          <w:p w:rsidR="003F31E5" w:rsidRPr="00013A48" w:rsidRDefault="003F31E5" w:rsidP="009161FE">
            <w:pPr>
              <w:spacing w:line="300" w:lineRule="exact"/>
              <w:jc w:val="center"/>
              <w:rPr>
                <w:rFonts w:cs="仿宋_GB2312" w:hint="eastAsia"/>
                <w:color w:val="FF0000"/>
                <w:spacing w:val="0"/>
                <w:sz w:val="22"/>
                <w:szCs w:val="22"/>
              </w:rPr>
            </w:pPr>
          </w:p>
        </w:tc>
      </w:tr>
    </w:tbl>
    <w:p w:rsidR="002543A4" w:rsidRPr="003F31E5" w:rsidRDefault="002543A4"/>
    <w:sectPr w:rsidR="002543A4" w:rsidRPr="003F31E5" w:rsidSect="003F31E5">
      <w:pgSz w:w="16838" w:h="11906" w:orient="landscape"/>
      <w:pgMar w:top="1800" w:right="1440" w:bottom="1800" w:left="1440"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56"/>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E5"/>
    <w:rsid w:val="002543A4"/>
    <w:rsid w:val="003F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F9C77-2BC9-4EA6-8C59-39E09855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1E5"/>
    <w:pPr>
      <w:widowControl w:val="0"/>
      <w:jc w:val="both"/>
    </w:pPr>
    <w:rPr>
      <w:rFonts w:ascii="宋体" w:eastAsia="仿宋_GB2312" w:hAnsi="宋体" w:cs="Times New Roman"/>
      <w:spacing w:val="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1</cp:revision>
  <dcterms:created xsi:type="dcterms:W3CDTF">2018-03-06T08:50:00Z</dcterms:created>
  <dcterms:modified xsi:type="dcterms:W3CDTF">2018-03-06T08:50:00Z</dcterms:modified>
</cp:coreProperties>
</file>