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6" w:beforeLines="50" w:beforeAutospacing="0" w:after="156" w:afterLines="50" w:afterAutospacing="0" w:line="450" w:lineRule="atLeast"/>
        <w:rPr>
          <w:rFonts w:hint="eastAsia"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附件1</w:t>
      </w:r>
    </w:p>
    <w:p>
      <w:pPr>
        <w:pStyle w:val="10"/>
        <w:spacing w:before="156" w:beforeLines="50" w:beforeAutospacing="0" w:after="156" w:afterLines="50" w:afterAutospacing="0" w:line="450" w:lineRule="atLeast"/>
        <w:jc w:val="center"/>
        <w:rPr>
          <w:rFonts w:hint="eastAsia" w:ascii="Times New Roman" w:hAnsi="Times New Roman" w:cs="Times New Roman"/>
          <w:b/>
          <w:spacing w:val="-10"/>
          <w:sz w:val="44"/>
          <w:szCs w:val="44"/>
        </w:rPr>
      </w:pPr>
      <w:bookmarkStart w:id="0" w:name="_GoBack"/>
      <w:r>
        <w:rPr>
          <w:rFonts w:hint="eastAsia" w:ascii="Times New Roman" w:hAnsi="Times New Roman" w:cs="Times New Roman"/>
          <w:b/>
          <w:sz w:val="44"/>
          <w:szCs w:val="44"/>
        </w:rPr>
        <w:t>济源</w:t>
      </w:r>
      <w:r>
        <w:rPr>
          <w:rFonts w:ascii="Times New Roman" w:hAnsi="Times New Roman" w:cs="Times New Roman"/>
          <w:b/>
          <w:sz w:val="44"/>
          <w:szCs w:val="44"/>
        </w:rPr>
        <w:t>市</w:t>
      </w:r>
      <w:r>
        <w:rPr>
          <w:rFonts w:hint="eastAsia" w:ascii="Times New Roman" w:hAnsi="Times New Roman" w:cs="Times New Roman"/>
          <w:b/>
          <w:sz w:val="44"/>
          <w:szCs w:val="44"/>
        </w:rPr>
        <w:t>政务网站云资源</w:t>
      </w:r>
      <w:r>
        <w:rPr>
          <w:rFonts w:ascii="Times New Roman" w:hAnsi="Times New Roman" w:cs="Times New Roman"/>
          <w:b/>
          <w:spacing w:val="-10"/>
          <w:sz w:val="44"/>
          <w:szCs w:val="44"/>
        </w:rPr>
        <w:t>使用申请表</w:t>
      </w:r>
      <w:bookmarkEnd w:id="0"/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225"/>
        <w:gridCol w:w="2074"/>
        <w:gridCol w:w="135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网站</w:t>
            </w:r>
            <w:r>
              <w:rPr>
                <w:rFonts w:hint="eastAsia"/>
                <w:sz w:val="24"/>
              </w:rPr>
              <w:t>名称：</w:t>
            </w:r>
          </w:p>
        </w:tc>
        <w:tc>
          <w:tcPr>
            <w:tcW w:w="3861" w:type="pct"/>
            <w:gridSpan w:val="4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域名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936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备案号：</w:t>
            </w:r>
          </w:p>
        </w:tc>
        <w:tc>
          <w:tcPr>
            <w:tcW w:w="1133" w:type="pct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分管领导：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133" w:type="pct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</w:tc>
        <w:tc>
          <w:tcPr>
            <w:tcW w:w="719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217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792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办公电话：</w:t>
            </w:r>
          </w:p>
        </w:tc>
        <w:tc>
          <w:tcPr>
            <w:tcW w:w="1133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9" w:type="pct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217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792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  <w:tc>
          <w:tcPr>
            <w:tcW w:w="1133" w:type="pct"/>
            <w:noWrap w:val="0"/>
            <w:vAlign w:val="top"/>
          </w:tcPr>
          <w:p>
            <w:pPr>
              <w:widowControl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接入政务网方式</w:t>
            </w:r>
          </w:p>
        </w:tc>
        <w:tc>
          <w:tcPr>
            <w:tcW w:w="3861" w:type="pct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第一、二行政区局域网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专线接入</w:t>
            </w:r>
            <w:r>
              <w:rPr>
                <w:szCs w:val="21"/>
              </w:rPr>
              <w:t>政务外网</w:t>
            </w:r>
          </w:p>
          <w:p>
            <w:pPr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szCs w:val="21"/>
              </w:rPr>
              <w:t>VPN</w:t>
            </w:r>
            <w:r>
              <w:rPr>
                <w:rFonts w:hint="eastAsia"/>
                <w:szCs w:val="21"/>
              </w:rPr>
              <w:t>加密机方式接入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数字证书（usbkey）拨号方式接入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</w:rPr>
              <w:t>使用</w:t>
            </w:r>
            <w:r>
              <w:rPr>
                <w:sz w:val="24"/>
              </w:rPr>
              <w:t>资源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861" w:type="pct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网站管理系统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政府信息公开系统</w:t>
            </w:r>
          </w:p>
          <w:p>
            <w:pPr>
              <w:widowControl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济源之窗二级域名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全文检索系统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政民互动管理系统（领导信箱、建议咨询等）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用户访问行为分析系统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外网用户单点登录系统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网站云接口平台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社会化媒体管理（官方微博）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公务员邮箱（邮箱帐号请附表说明）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网站方案简介：</w:t>
            </w:r>
          </w:p>
        </w:tc>
        <w:tc>
          <w:tcPr>
            <w:tcW w:w="3861" w:type="pct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13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领导签字</w:t>
            </w:r>
          </w:p>
        </w:tc>
        <w:tc>
          <w:tcPr>
            <w:tcW w:w="3861" w:type="pct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wordWrap w:val="0"/>
              <w:ind w:right="6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签字（盖章）：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月   日</w:t>
            </w:r>
          </w:p>
        </w:tc>
      </w:tr>
    </w:tbl>
    <w:p>
      <w:pPr>
        <w:pStyle w:val="10"/>
        <w:spacing w:before="0" w:beforeAutospacing="0" w:after="0" w:afterAutospacing="0" w:line="200" w:lineRule="atLeast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注：1、未接入政务外网不能使用该平台，请先申请接入。</w:t>
      </w:r>
    </w:p>
    <w:p>
      <w:pPr>
        <w:pStyle w:val="10"/>
        <w:spacing w:before="0" w:beforeAutospacing="0" w:after="0" w:afterAutospacing="0" w:line="200" w:lineRule="atLeast"/>
        <w:jc w:val="both"/>
      </w:pPr>
      <w:r>
        <w:rPr>
          <w:rFonts w:hint="eastAsia"/>
          <w:sz w:val="21"/>
          <w:szCs w:val="21"/>
        </w:rPr>
        <w:t xml:space="preserve">    2、本平台不涉及各部门业务应用系统，如有相关业务功能需自行建设</w:t>
      </w:r>
      <w:r>
        <w:rPr>
          <w:rFonts w:hint="eastAsia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C3147"/>
    <w:rsid w:val="060319F2"/>
    <w:rsid w:val="08332400"/>
    <w:rsid w:val="276A2ACA"/>
    <w:rsid w:val="293F5DC7"/>
    <w:rsid w:val="310C3147"/>
    <w:rsid w:val="3F39110B"/>
    <w:rsid w:val="4063746C"/>
    <w:rsid w:val="426522D8"/>
    <w:rsid w:val="472B32D6"/>
    <w:rsid w:val="49B20462"/>
    <w:rsid w:val="4EEC2B90"/>
    <w:rsid w:val="4FEE6DF3"/>
    <w:rsid w:val="52CE46B8"/>
    <w:rsid w:val="63E442A8"/>
    <w:rsid w:val="65C73F95"/>
    <w:rsid w:val="68974346"/>
    <w:rsid w:val="6B9B31ED"/>
    <w:rsid w:val="75173AA5"/>
    <w:rsid w:val="770D00F3"/>
    <w:rsid w:val="791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6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标题 4 字符"/>
    <w:basedOn w:val="12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4">
    <w:name w:val="标题 5 字符"/>
    <w:basedOn w:val="12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5">
    <w:name w:val="标题 6 字符"/>
    <w:basedOn w:val="12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6">
    <w:name w:val="标题 7 字符"/>
    <w:basedOn w:val="12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7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8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320</Characters>
  <Lines>0</Lines>
  <Paragraphs>0</Paragraphs>
  <TotalTime>1</TotalTime>
  <ScaleCrop>false</ScaleCrop>
  <LinksUpToDate>false</LinksUpToDate>
  <CharactersWithSpaces>393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2022-02-22T06:34:00Z</dcterms:created>
  <dc:creator>倩风</dc:creator>
  <cp:lastModifiedBy>倩风</cp:lastModifiedBy>
  <dcterms:modified xsi:type="dcterms:W3CDTF">2022-02-22T06:36:28Z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